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3" w:rsidRPr="003253A3" w:rsidRDefault="003253A3" w:rsidP="003253A3">
      <w:pPr>
        <w:pStyle w:val="Balk1"/>
        <w:spacing w:before="146"/>
        <w:jc w:val="center"/>
        <w:rPr>
          <w:sz w:val="20"/>
          <w:szCs w:val="20"/>
        </w:rPr>
      </w:pPr>
      <w:bookmarkStart w:id="0" w:name="_GoBack"/>
      <w:bookmarkEnd w:id="0"/>
      <w:r w:rsidRPr="003253A3">
        <w:rPr>
          <w:sz w:val="20"/>
          <w:szCs w:val="20"/>
        </w:rPr>
        <w:t>İSKENDERUN TEKNİK ÜNİVERSİTESİ</w:t>
      </w:r>
    </w:p>
    <w:p w:rsidR="003253A3" w:rsidRPr="003253A3" w:rsidRDefault="003253A3" w:rsidP="003253A3">
      <w:pPr>
        <w:pStyle w:val="GvdeMetni"/>
        <w:spacing w:before="11"/>
        <w:rPr>
          <w:b/>
          <w:sz w:val="20"/>
          <w:szCs w:val="20"/>
        </w:rPr>
      </w:pPr>
    </w:p>
    <w:p w:rsidR="003253A3" w:rsidRPr="003253A3" w:rsidRDefault="003253A3" w:rsidP="003253A3">
      <w:pPr>
        <w:ind w:left="820"/>
        <w:jc w:val="center"/>
        <w:rPr>
          <w:b/>
          <w:sz w:val="20"/>
          <w:szCs w:val="20"/>
        </w:rPr>
      </w:pPr>
      <w:r w:rsidRPr="003253A3">
        <w:rPr>
          <w:b/>
          <w:sz w:val="20"/>
          <w:szCs w:val="20"/>
        </w:rPr>
        <w:t>2547 Sayılı Kanunun 44. Maddesinin (c) Fıkrası Uygulama Esasları</w:t>
      </w:r>
    </w:p>
    <w:p w:rsidR="003253A3" w:rsidRPr="003253A3" w:rsidRDefault="003253A3" w:rsidP="003253A3">
      <w:pPr>
        <w:pStyle w:val="GvdeMetni"/>
        <w:spacing w:before="7"/>
        <w:rPr>
          <w:b/>
          <w:sz w:val="20"/>
          <w:szCs w:val="20"/>
        </w:rPr>
      </w:pPr>
    </w:p>
    <w:p w:rsidR="003253A3" w:rsidRPr="003253A3" w:rsidRDefault="003253A3" w:rsidP="003253A3">
      <w:pPr>
        <w:pStyle w:val="GvdeMetni"/>
        <w:ind w:left="215"/>
        <w:rPr>
          <w:b/>
          <w:sz w:val="20"/>
          <w:szCs w:val="20"/>
        </w:rPr>
      </w:pPr>
      <w:r w:rsidRPr="003253A3">
        <w:rPr>
          <w:b/>
          <w:sz w:val="20"/>
          <w:szCs w:val="20"/>
        </w:rPr>
        <w:t>Bu uygulama ilkeleri; 6569 Sayılı Kanunla değiştirilen 2547 Sayılı Kanunun 44. Maddesinin</w:t>
      </w:r>
    </w:p>
    <w:p w:rsidR="003253A3" w:rsidRPr="003253A3" w:rsidRDefault="003253A3" w:rsidP="003253A3">
      <w:pPr>
        <w:pStyle w:val="GvdeMetni"/>
        <w:ind w:left="216" w:right="113"/>
        <w:rPr>
          <w:b/>
          <w:sz w:val="20"/>
          <w:szCs w:val="20"/>
        </w:rPr>
      </w:pPr>
      <w:r w:rsidRPr="003253A3">
        <w:rPr>
          <w:b/>
          <w:sz w:val="20"/>
          <w:szCs w:val="20"/>
        </w:rPr>
        <w:t>(c) fıkrası ile İskenderun Teknik Üniversitesi Ön Lisans ve Lisans Eğitim-Öğretim ve Sınav Yönetmeliği hükümleri doğrultusunda azami öğrenim sürelerini dolduran öğrencilere ilişkin yapılacak işlemleri kapsar.</w:t>
      </w:r>
    </w:p>
    <w:p w:rsidR="003253A3" w:rsidRPr="003253A3" w:rsidRDefault="003253A3" w:rsidP="003253A3">
      <w:pPr>
        <w:pStyle w:val="GvdeMetni"/>
        <w:rPr>
          <w:b/>
          <w:sz w:val="20"/>
          <w:szCs w:val="20"/>
        </w:rPr>
      </w:pPr>
    </w:p>
    <w:p w:rsidR="003253A3" w:rsidRPr="003253A3" w:rsidRDefault="003253A3" w:rsidP="003253A3">
      <w:pPr>
        <w:pStyle w:val="ListeParagraf"/>
        <w:numPr>
          <w:ilvl w:val="0"/>
          <w:numId w:val="1"/>
        </w:numPr>
        <w:tabs>
          <w:tab w:val="left" w:pos="500"/>
        </w:tabs>
        <w:ind w:firstLine="0"/>
        <w:jc w:val="left"/>
        <w:rPr>
          <w:b/>
          <w:sz w:val="20"/>
          <w:szCs w:val="20"/>
        </w:rPr>
      </w:pPr>
      <w:r w:rsidRPr="003253A3">
        <w:rPr>
          <w:b/>
          <w:sz w:val="20"/>
          <w:szCs w:val="20"/>
        </w:rPr>
        <w:t>Öğrenim süresi iki yıl olan ön lisans programlarının azami öğrenim süresi dört yıl,</w:t>
      </w:r>
      <w:r w:rsidRPr="003253A3">
        <w:rPr>
          <w:b/>
          <w:spacing w:val="-5"/>
          <w:sz w:val="20"/>
          <w:szCs w:val="20"/>
        </w:rPr>
        <w:t xml:space="preserve"> </w:t>
      </w:r>
      <w:r w:rsidRPr="003253A3">
        <w:rPr>
          <w:b/>
          <w:sz w:val="20"/>
          <w:szCs w:val="20"/>
        </w:rPr>
        <w:t>öğrenim</w:t>
      </w:r>
    </w:p>
    <w:p w:rsidR="003253A3" w:rsidRPr="003253A3" w:rsidRDefault="003253A3" w:rsidP="003253A3">
      <w:pPr>
        <w:pStyle w:val="GvdeMetni"/>
        <w:ind w:left="216"/>
        <w:rPr>
          <w:b/>
          <w:sz w:val="20"/>
          <w:szCs w:val="20"/>
        </w:rPr>
      </w:pPr>
      <w:proofErr w:type="gramStart"/>
      <w:r w:rsidRPr="003253A3">
        <w:rPr>
          <w:b/>
          <w:sz w:val="20"/>
          <w:szCs w:val="20"/>
        </w:rPr>
        <w:t>süresi</w:t>
      </w:r>
      <w:proofErr w:type="gramEnd"/>
      <w:r w:rsidRPr="003253A3">
        <w:rPr>
          <w:b/>
          <w:sz w:val="20"/>
          <w:szCs w:val="20"/>
        </w:rPr>
        <w:t xml:space="preserve"> dört yıl olan lisans programlarının azami öğrenim süresi yedi yıldır.</w:t>
      </w:r>
    </w:p>
    <w:p w:rsidR="003253A3" w:rsidRPr="003253A3" w:rsidRDefault="003253A3" w:rsidP="003253A3">
      <w:pPr>
        <w:pStyle w:val="GvdeMetni"/>
        <w:rPr>
          <w:b/>
          <w:sz w:val="20"/>
          <w:szCs w:val="20"/>
        </w:rPr>
      </w:pPr>
    </w:p>
    <w:p w:rsidR="003253A3" w:rsidRPr="003253A3" w:rsidRDefault="003253A3" w:rsidP="003253A3">
      <w:pPr>
        <w:pStyle w:val="ListeParagraf"/>
        <w:numPr>
          <w:ilvl w:val="0"/>
          <w:numId w:val="1"/>
        </w:numPr>
        <w:tabs>
          <w:tab w:val="left" w:pos="500"/>
        </w:tabs>
        <w:ind w:right="114" w:firstLine="0"/>
        <w:jc w:val="left"/>
        <w:rPr>
          <w:b/>
          <w:sz w:val="20"/>
          <w:szCs w:val="20"/>
        </w:rPr>
      </w:pPr>
      <w:r w:rsidRPr="003253A3">
        <w:rPr>
          <w:b/>
          <w:sz w:val="20"/>
          <w:szCs w:val="20"/>
        </w:rPr>
        <w:t>Azami öğrenim sürelerinin hesaplanmasında, Kanunun yürürlüğe girdiği tarihte Üniversiteye kayıtlı olan öğrenciler bakımından 2014-2015 Eğitim-Öğretim Yılı Güz Yarıyılı esas</w:t>
      </w:r>
      <w:r w:rsidRPr="003253A3">
        <w:rPr>
          <w:b/>
          <w:spacing w:val="-3"/>
          <w:sz w:val="20"/>
          <w:szCs w:val="20"/>
        </w:rPr>
        <w:t xml:space="preserve"> </w:t>
      </w:r>
      <w:r w:rsidRPr="003253A3">
        <w:rPr>
          <w:b/>
          <w:sz w:val="20"/>
          <w:szCs w:val="20"/>
        </w:rPr>
        <w:t>alınır.</w:t>
      </w:r>
    </w:p>
    <w:p w:rsidR="003253A3" w:rsidRPr="003253A3" w:rsidRDefault="003253A3" w:rsidP="003253A3">
      <w:pPr>
        <w:pStyle w:val="GvdeMetni"/>
        <w:spacing w:before="1"/>
        <w:rPr>
          <w:b/>
          <w:sz w:val="20"/>
          <w:szCs w:val="20"/>
        </w:rPr>
      </w:pPr>
    </w:p>
    <w:p w:rsidR="003253A3" w:rsidRPr="003253A3" w:rsidRDefault="003253A3" w:rsidP="003253A3">
      <w:pPr>
        <w:pStyle w:val="ListeParagraf"/>
        <w:numPr>
          <w:ilvl w:val="0"/>
          <w:numId w:val="1"/>
        </w:numPr>
        <w:tabs>
          <w:tab w:val="left" w:pos="500"/>
        </w:tabs>
        <w:ind w:right="114" w:firstLine="0"/>
        <w:jc w:val="left"/>
        <w:rPr>
          <w:b/>
          <w:sz w:val="20"/>
          <w:szCs w:val="20"/>
        </w:rPr>
      </w:pPr>
      <w:r w:rsidRPr="003253A3">
        <w:rPr>
          <w:b/>
          <w:sz w:val="20"/>
          <w:szCs w:val="20"/>
        </w:rPr>
        <w:t>Azami</w:t>
      </w:r>
      <w:r w:rsidRPr="003253A3">
        <w:rPr>
          <w:b/>
          <w:spacing w:val="-15"/>
          <w:sz w:val="20"/>
          <w:szCs w:val="20"/>
        </w:rPr>
        <w:t xml:space="preserve"> </w:t>
      </w:r>
      <w:r w:rsidRPr="003253A3">
        <w:rPr>
          <w:b/>
          <w:sz w:val="20"/>
          <w:szCs w:val="20"/>
        </w:rPr>
        <w:t>süreler</w:t>
      </w:r>
      <w:r w:rsidRPr="003253A3">
        <w:rPr>
          <w:b/>
          <w:spacing w:val="-15"/>
          <w:sz w:val="20"/>
          <w:szCs w:val="20"/>
        </w:rPr>
        <w:t xml:space="preserve"> </w:t>
      </w:r>
      <w:r w:rsidRPr="003253A3">
        <w:rPr>
          <w:b/>
          <w:sz w:val="20"/>
          <w:szCs w:val="20"/>
        </w:rPr>
        <w:t>içinde</w:t>
      </w:r>
      <w:r w:rsidRPr="003253A3">
        <w:rPr>
          <w:b/>
          <w:spacing w:val="-14"/>
          <w:sz w:val="20"/>
          <w:szCs w:val="20"/>
        </w:rPr>
        <w:t xml:space="preserve"> </w:t>
      </w:r>
      <w:r w:rsidRPr="003253A3">
        <w:rPr>
          <w:b/>
          <w:sz w:val="20"/>
          <w:szCs w:val="20"/>
        </w:rPr>
        <w:t>katkı</w:t>
      </w:r>
      <w:r w:rsidRPr="003253A3">
        <w:rPr>
          <w:b/>
          <w:spacing w:val="-13"/>
          <w:sz w:val="20"/>
          <w:szCs w:val="20"/>
        </w:rPr>
        <w:t xml:space="preserve"> </w:t>
      </w:r>
      <w:r w:rsidRPr="003253A3">
        <w:rPr>
          <w:b/>
          <w:sz w:val="20"/>
          <w:szCs w:val="20"/>
        </w:rPr>
        <w:t>payı</w:t>
      </w:r>
      <w:r w:rsidRPr="003253A3">
        <w:rPr>
          <w:b/>
          <w:spacing w:val="-15"/>
          <w:sz w:val="20"/>
          <w:szCs w:val="20"/>
        </w:rPr>
        <w:t xml:space="preserve"> </w:t>
      </w:r>
      <w:r w:rsidRPr="003253A3">
        <w:rPr>
          <w:b/>
          <w:sz w:val="20"/>
          <w:szCs w:val="20"/>
        </w:rPr>
        <w:t>veya</w:t>
      </w:r>
      <w:r w:rsidRPr="003253A3">
        <w:rPr>
          <w:b/>
          <w:spacing w:val="-14"/>
          <w:sz w:val="20"/>
          <w:szCs w:val="20"/>
        </w:rPr>
        <w:t xml:space="preserve"> </w:t>
      </w:r>
      <w:r w:rsidRPr="003253A3">
        <w:rPr>
          <w:b/>
          <w:sz w:val="20"/>
          <w:szCs w:val="20"/>
        </w:rPr>
        <w:t>öğrenim</w:t>
      </w:r>
      <w:r w:rsidRPr="003253A3">
        <w:rPr>
          <w:b/>
          <w:spacing w:val="-14"/>
          <w:sz w:val="20"/>
          <w:szCs w:val="20"/>
        </w:rPr>
        <w:t xml:space="preserve"> </w:t>
      </w:r>
      <w:r w:rsidRPr="003253A3">
        <w:rPr>
          <w:b/>
          <w:sz w:val="20"/>
          <w:szCs w:val="20"/>
        </w:rPr>
        <w:t>ücretinin</w:t>
      </w:r>
      <w:r w:rsidRPr="003253A3">
        <w:rPr>
          <w:b/>
          <w:spacing w:val="-13"/>
          <w:sz w:val="20"/>
          <w:szCs w:val="20"/>
        </w:rPr>
        <w:t xml:space="preserve"> </w:t>
      </w:r>
      <w:r w:rsidRPr="003253A3">
        <w:rPr>
          <w:b/>
          <w:sz w:val="20"/>
          <w:szCs w:val="20"/>
        </w:rPr>
        <w:t>ödenmemesi</w:t>
      </w:r>
      <w:r w:rsidRPr="003253A3">
        <w:rPr>
          <w:b/>
          <w:spacing w:val="-14"/>
          <w:sz w:val="20"/>
          <w:szCs w:val="20"/>
        </w:rPr>
        <w:t xml:space="preserve"> </w:t>
      </w:r>
      <w:r w:rsidRPr="003253A3">
        <w:rPr>
          <w:b/>
          <w:sz w:val="20"/>
          <w:szCs w:val="20"/>
        </w:rPr>
        <w:t>ile</w:t>
      </w:r>
      <w:r w:rsidRPr="003253A3">
        <w:rPr>
          <w:b/>
          <w:spacing w:val="-15"/>
          <w:sz w:val="20"/>
          <w:szCs w:val="20"/>
        </w:rPr>
        <w:t xml:space="preserve"> </w:t>
      </w:r>
      <w:r w:rsidRPr="003253A3">
        <w:rPr>
          <w:b/>
          <w:sz w:val="20"/>
          <w:szCs w:val="20"/>
        </w:rPr>
        <w:t>kayıt</w:t>
      </w:r>
      <w:r w:rsidRPr="003253A3">
        <w:rPr>
          <w:b/>
          <w:spacing w:val="-9"/>
          <w:sz w:val="20"/>
          <w:szCs w:val="20"/>
        </w:rPr>
        <w:t xml:space="preserve"> </w:t>
      </w:r>
      <w:r w:rsidRPr="003253A3">
        <w:rPr>
          <w:b/>
          <w:sz w:val="20"/>
          <w:szCs w:val="20"/>
        </w:rPr>
        <w:t>yenilenmemesi durumunda öğrencilerin ilişikleri kesilmez. Ancak Üniversite Senatosu Kararı ve Yükseköğretim Kurulunun onayı ile dört yıl üst üste katkı payı veya öğrenim ücretinin ödenmemesi ve/veya kayıt yenilenmemesi durumunda öğrencilerin ilişikleri</w:t>
      </w:r>
      <w:r w:rsidRPr="003253A3">
        <w:rPr>
          <w:b/>
          <w:spacing w:val="-6"/>
          <w:sz w:val="20"/>
          <w:szCs w:val="20"/>
        </w:rPr>
        <w:t xml:space="preserve"> </w:t>
      </w:r>
      <w:r w:rsidRPr="003253A3">
        <w:rPr>
          <w:b/>
          <w:sz w:val="20"/>
          <w:szCs w:val="20"/>
        </w:rPr>
        <w:t>kesilebilir.</w:t>
      </w:r>
    </w:p>
    <w:p w:rsidR="003253A3" w:rsidRPr="003253A3" w:rsidRDefault="003253A3" w:rsidP="003253A3">
      <w:pPr>
        <w:pStyle w:val="GvdeMetni"/>
        <w:rPr>
          <w:b/>
          <w:sz w:val="20"/>
          <w:szCs w:val="20"/>
        </w:rPr>
      </w:pPr>
    </w:p>
    <w:p w:rsidR="003253A3" w:rsidRPr="003253A3" w:rsidRDefault="003253A3" w:rsidP="003253A3">
      <w:pPr>
        <w:pStyle w:val="GvdeMetni"/>
        <w:rPr>
          <w:b/>
          <w:sz w:val="20"/>
          <w:szCs w:val="20"/>
        </w:rPr>
      </w:pPr>
    </w:p>
    <w:p w:rsidR="003253A3" w:rsidRPr="003253A3" w:rsidRDefault="003253A3" w:rsidP="003253A3">
      <w:pPr>
        <w:pStyle w:val="ListeParagraf"/>
        <w:numPr>
          <w:ilvl w:val="0"/>
          <w:numId w:val="1"/>
        </w:numPr>
        <w:tabs>
          <w:tab w:val="left" w:pos="500"/>
        </w:tabs>
        <w:ind w:firstLine="0"/>
        <w:jc w:val="left"/>
        <w:rPr>
          <w:b/>
          <w:sz w:val="20"/>
          <w:szCs w:val="20"/>
        </w:rPr>
      </w:pPr>
      <w:r w:rsidRPr="003253A3">
        <w:rPr>
          <w:b/>
          <w:sz w:val="20"/>
          <w:szCs w:val="20"/>
        </w:rPr>
        <w:t>Birinci</w:t>
      </w:r>
      <w:r w:rsidRPr="003253A3">
        <w:rPr>
          <w:b/>
          <w:spacing w:val="30"/>
          <w:sz w:val="20"/>
          <w:szCs w:val="20"/>
        </w:rPr>
        <w:t xml:space="preserve"> </w:t>
      </w:r>
      <w:r w:rsidRPr="003253A3">
        <w:rPr>
          <w:b/>
          <w:sz w:val="20"/>
          <w:szCs w:val="20"/>
        </w:rPr>
        <w:t>maddede</w:t>
      </w:r>
      <w:r w:rsidRPr="003253A3">
        <w:rPr>
          <w:b/>
          <w:spacing w:val="30"/>
          <w:sz w:val="20"/>
          <w:szCs w:val="20"/>
        </w:rPr>
        <w:t xml:space="preserve"> </w:t>
      </w:r>
      <w:r w:rsidRPr="003253A3">
        <w:rPr>
          <w:b/>
          <w:sz w:val="20"/>
          <w:szCs w:val="20"/>
        </w:rPr>
        <w:t>belirtilen</w:t>
      </w:r>
      <w:r w:rsidRPr="003253A3">
        <w:rPr>
          <w:b/>
          <w:spacing w:val="29"/>
          <w:sz w:val="20"/>
          <w:szCs w:val="20"/>
        </w:rPr>
        <w:t xml:space="preserve"> </w:t>
      </w:r>
      <w:r w:rsidRPr="003253A3">
        <w:rPr>
          <w:b/>
          <w:sz w:val="20"/>
          <w:szCs w:val="20"/>
        </w:rPr>
        <w:t>azami</w:t>
      </w:r>
      <w:r w:rsidRPr="003253A3">
        <w:rPr>
          <w:b/>
          <w:spacing w:val="29"/>
          <w:sz w:val="20"/>
          <w:szCs w:val="20"/>
        </w:rPr>
        <w:t xml:space="preserve"> </w:t>
      </w:r>
      <w:r w:rsidRPr="003253A3">
        <w:rPr>
          <w:b/>
          <w:sz w:val="20"/>
          <w:szCs w:val="20"/>
        </w:rPr>
        <w:t>süreler</w:t>
      </w:r>
      <w:r w:rsidRPr="003253A3">
        <w:rPr>
          <w:b/>
          <w:spacing w:val="29"/>
          <w:sz w:val="20"/>
          <w:szCs w:val="20"/>
        </w:rPr>
        <w:t xml:space="preserve"> </w:t>
      </w:r>
      <w:r w:rsidRPr="003253A3">
        <w:rPr>
          <w:b/>
          <w:sz w:val="20"/>
          <w:szCs w:val="20"/>
        </w:rPr>
        <w:t>sonunda</w:t>
      </w:r>
      <w:r w:rsidRPr="003253A3">
        <w:rPr>
          <w:b/>
          <w:spacing w:val="29"/>
          <w:sz w:val="20"/>
          <w:szCs w:val="20"/>
        </w:rPr>
        <w:t xml:space="preserve"> </w:t>
      </w:r>
      <w:r w:rsidRPr="003253A3">
        <w:rPr>
          <w:b/>
          <w:sz w:val="20"/>
          <w:szCs w:val="20"/>
        </w:rPr>
        <w:t>öğrenimlerini</w:t>
      </w:r>
      <w:r w:rsidRPr="003253A3">
        <w:rPr>
          <w:b/>
          <w:spacing w:val="29"/>
          <w:sz w:val="20"/>
          <w:szCs w:val="20"/>
        </w:rPr>
        <w:t xml:space="preserve"> </w:t>
      </w:r>
      <w:r w:rsidRPr="003253A3">
        <w:rPr>
          <w:b/>
          <w:sz w:val="20"/>
          <w:szCs w:val="20"/>
        </w:rPr>
        <w:t>tamamlayamayanlar</w:t>
      </w:r>
      <w:r w:rsidRPr="003253A3">
        <w:rPr>
          <w:b/>
          <w:spacing w:val="32"/>
          <w:sz w:val="20"/>
          <w:szCs w:val="20"/>
        </w:rPr>
        <w:t xml:space="preserve"> </w:t>
      </w:r>
      <w:r w:rsidRPr="003253A3">
        <w:rPr>
          <w:b/>
          <w:sz w:val="20"/>
          <w:szCs w:val="20"/>
        </w:rPr>
        <w:t>için</w:t>
      </w:r>
    </w:p>
    <w:p w:rsidR="003253A3" w:rsidRPr="003253A3" w:rsidRDefault="003253A3" w:rsidP="003253A3">
      <w:pPr>
        <w:pStyle w:val="GvdeMetni"/>
        <w:ind w:left="215"/>
        <w:rPr>
          <w:b/>
          <w:sz w:val="20"/>
          <w:szCs w:val="20"/>
        </w:rPr>
      </w:pPr>
      <w:proofErr w:type="gramStart"/>
      <w:r w:rsidRPr="003253A3">
        <w:rPr>
          <w:b/>
          <w:sz w:val="20"/>
          <w:szCs w:val="20"/>
        </w:rPr>
        <w:t>aşağıdaki</w:t>
      </w:r>
      <w:proofErr w:type="gramEnd"/>
      <w:r w:rsidRPr="003253A3">
        <w:rPr>
          <w:b/>
          <w:sz w:val="20"/>
          <w:szCs w:val="20"/>
        </w:rPr>
        <w:t xml:space="preserve"> hükümler uygulanır: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ind w:right="121"/>
        <w:rPr>
          <w:b/>
          <w:sz w:val="20"/>
          <w:szCs w:val="20"/>
        </w:rPr>
      </w:pPr>
      <w:r w:rsidRPr="003253A3">
        <w:rPr>
          <w:b/>
          <w:sz w:val="20"/>
          <w:szCs w:val="20"/>
        </w:rPr>
        <w:t>Azami süreler sonunda kayıtlı olduğu öğretim programından hiç almadığı/alamadığı ya da alıp da devam şartını sağlayamadığı ders sayısı altı ve daha fazla olan öğrenci sınav hakkından faydalanmaksızın üniversite ile ilişiği</w:t>
      </w:r>
      <w:r w:rsidRPr="003253A3">
        <w:rPr>
          <w:b/>
          <w:spacing w:val="-5"/>
          <w:sz w:val="20"/>
          <w:szCs w:val="20"/>
        </w:rPr>
        <w:t xml:space="preserve"> </w:t>
      </w:r>
      <w:r w:rsidRPr="003253A3">
        <w:rPr>
          <w:b/>
          <w:sz w:val="20"/>
          <w:szCs w:val="20"/>
        </w:rPr>
        <w:t>kesilir.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ind w:right="111"/>
        <w:rPr>
          <w:b/>
          <w:sz w:val="20"/>
          <w:szCs w:val="20"/>
        </w:rPr>
      </w:pPr>
      <w:r w:rsidRPr="003253A3">
        <w:rPr>
          <w:b/>
          <w:sz w:val="20"/>
          <w:szCs w:val="20"/>
        </w:rPr>
        <w:t>Azami</w:t>
      </w:r>
      <w:r w:rsidRPr="003253A3">
        <w:rPr>
          <w:b/>
          <w:spacing w:val="-16"/>
          <w:sz w:val="20"/>
          <w:szCs w:val="20"/>
        </w:rPr>
        <w:t xml:space="preserve"> </w:t>
      </w:r>
      <w:r w:rsidRPr="003253A3">
        <w:rPr>
          <w:b/>
          <w:sz w:val="20"/>
          <w:szCs w:val="20"/>
        </w:rPr>
        <w:t>süreler</w:t>
      </w:r>
      <w:r w:rsidRPr="003253A3">
        <w:rPr>
          <w:b/>
          <w:spacing w:val="-17"/>
          <w:sz w:val="20"/>
          <w:szCs w:val="20"/>
        </w:rPr>
        <w:t xml:space="preserve"> </w:t>
      </w:r>
      <w:r w:rsidRPr="003253A3">
        <w:rPr>
          <w:b/>
          <w:sz w:val="20"/>
          <w:szCs w:val="20"/>
        </w:rPr>
        <w:t>sonunda</w:t>
      </w:r>
      <w:r w:rsidRPr="003253A3">
        <w:rPr>
          <w:b/>
          <w:spacing w:val="-17"/>
          <w:sz w:val="20"/>
          <w:szCs w:val="20"/>
        </w:rPr>
        <w:t xml:space="preserve"> </w:t>
      </w:r>
      <w:r w:rsidRPr="003253A3">
        <w:rPr>
          <w:b/>
          <w:sz w:val="20"/>
          <w:szCs w:val="20"/>
        </w:rPr>
        <w:t>kayıtlı</w:t>
      </w:r>
      <w:r w:rsidRPr="003253A3">
        <w:rPr>
          <w:b/>
          <w:spacing w:val="-15"/>
          <w:sz w:val="20"/>
          <w:szCs w:val="20"/>
        </w:rPr>
        <w:t xml:space="preserve"> </w:t>
      </w:r>
      <w:r w:rsidRPr="003253A3">
        <w:rPr>
          <w:b/>
          <w:sz w:val="20"/>
          <w:szCs w:val="20"/>
        </w:rPr>
        <w:t>olduğu</w:t>
      </w:r>
      <w:r w:rsidRPr="003253A3">
        <w:rPr>
          <w:b/>
          <w:spacing w:val="-17"/>
          <w:sz w:val="20"/>
          <w:szCs w:val="20"/>
        </w:rPr>
        <w:t xml:space="preserve"> </w:t>
      </w:r>
      <w:r w:rsidRPr="003253A3">
        <w:rPr>
          <w:b/>
          <w:sz w:val="20"/>
          <w:szCs w:val="20"/>
        </w:rPr>
        <w:t>öğretim</w:t>
      </w:r>
      <w:r w:rsidRPr="003253A3">
        <w:rPr>
          <w:b/>
          <w:spacing w:val="-14"/>
          <w:sz w:val="20"/>
          <w:szCs w:val="20"/>
        </w:rPr>
        <w:t xml:space="preserve"> </w:t>
      </w:r>
      <w:r w:rsidRPr="003253A3">
        <w:rPr>
          <w:b/>
          <w:sz w:val="20"/>
          <w:szCs w:val="20"/>
        </w:rPr>
        <w:t>programından</w:t>
      </w:r>
      <w:r w:rsidRPr="003253A3">
        <w:rPr>
          <w:b/>
          <w:spacing w:val="-16"/>
          <w:sz w:val="20"/>
          <w:szCs w:val="20"/>
        </w:rPr>
        <w:t xml:space="preserve"> </w:t>
      </w:r>
      <w:r w:rsidRPr="003253A3">
        <w:rPr>
          <w:b/>
          <w:sz w:val="20"/>
          <w:szCs w:val="20"/>
        </w:rPr>
        <w:t>mezun</w:t>
      </w:r>
      <w:r w:rsidRPr="003253A3">
        <w:rPr>
          <w:b/>
          <w:spacing w:val="-16"/>
          <w:sz w:val="20"/>
          <w:szCs w:val="20"/>
        </w:rPr>
        <w:t xml:space="preserve"> </w:t>
      </w:r>
      <w:r w:rsidRPr="003253A3">
        <w:rPr>
          <w:b/>
          <w:sz w:val="20"/>
          <w:szCs w:val="20"/>
        </w:rPr>
        <w:t>olabilmek</w:t>
      </w:r>
      <w:r w:rsidRPr="003253A3">
        <w:rPr>
          <w:b/>
          <w:spacing w:val="-15"/>
          <w:sz w:val="20"/>
          <w:szCs w:val="20"/>
        </w:rPr>
        <w:t xml:space="preserve"> </w:t>
      </w:r>
      <w:r w:rsidRPr="003253A3">
        <w:rPr>
          <w:b/>
          <w:sz w:val="20"/>
          <w:szCs w:val="20"/>
        </w:rPr>
        <w:t>için</w:t>
      </w:r>
      <w:r w:rsidRPr="003253A3">
        <w:rPr>
          <w:b/>
          <w:spacing w:val="-16"/>
          <w:sz w:val="20"/>
          <w:szCs w:val="20"/>
        </w:rPr>
        <w:t xml:space="preserve"> </w:t>
      </w:r>
      <w:r w:rsidRPr="003253A3">
        <w:rPr>
          <w:b/>
          <w:sz w:val="20"/>
          <w:szCs w:val="20"/>
        </w:rPr>
        <w:t xml:space="preserve">son sınıf öğrencilerine, başarısız oldukları (alıp, devam şartını sağladıkları) bütün dersler için iki ek sınav hakkı verilir. Bu sınavlar sonunda, mezun olabilmesi için başarması gereken toplam ders sayısını </w:t>
      </w:r>
      <w:proofErr w:type="gramStart"/>
      <w:r w:rsidRPr="003253A3">
        <w:rPr>
          <w:b/>
          <w:sz w:val="20"/>
          <w:szCs w:val="20"/>
        </w:rPr>
        <w:t>(</w:t>
      </w:r>
      <w:proofErr w:type="gramEnd"/>
      <w:r w:rsidRPr="003253A3">
        <w:rPr>
          <w:b/>
          <w:sz w:val="20"/>
          <w:szCs w:val="20"/>
        </w:rPr>
        <w:t xml:space="preserve">hiç almadığı/alamadığı ya da alıp da devam şartını sağlayamadığı dersler </w:t>
      </w:r>
      <w:proofErr w:type="gramStart"/>
      <w:r w:rsidRPr="003253A3">
        <w:rPr>
          <w:b/>
          <w:sz w:val="20"/>
          <w:szCs w:val="20"/>
        </w:rPr>
        <w:t>dahil</w:t>
      </w:r>
      <w:proofErr w:type="gramEnd"/>
      <w:r w:rsidRPr="003253A3">
        <w:rPr>
          <w:b/>
          <w:sz w:val="20"/>
          <w:szCs w:val="20"/>
        </w:rPr>
        <w:t>) beşe indiremeyen öğrencilerin Üniversite ile ilişikleri kesilir.</w:t>
      </w:r>
    </w:p>
    <w:p w:rsidR="003253A3" w:rsidRPr="003253A3" w:rsidRDefault="003253A3" w:rsidP="003253A3">
      <w:pPr>
        <w:pStyle w:val="GvdeMetni"/>
        <w:spacing w:before="7"/>
        <w:rPr>
          <w:b/>
          <w:sz w:val="20"/>
          <w:szCs w:val="20"/>
        </w:rPr>
      </w:pPr>
    </w:p>
    <w:p w:rsidR="003253A3" w:rsidRPr="003253A3" w:rsidRDefault="003253A3" w:rsidP="003253A3">
      <w:pPr>
        <w:pStyle w:val="ListeParagraf"/>
        <w:numPr>
          <w:ilvl w:val="1"/>
          <w:numId w:val="1"/>
        </w:numPr>
        <w:tabs>
          <w:tab w:val="left" w:pos="1068"/>
        </w:tabs>
        <w:ind w:right="109"/>
        <w:rPr>
          <w:b/>
          <w:sz w:val="20"/>
          <w:szCs w:val="20"/>
        </w:rPr>
      </w:pPr>
      <w:r w:rsidRPr="003253A3">
        <w:rPr>
          <w:b/>
          <w:sz w:val="20"/>
          <w:szCs w:val="20"/>
        </w:rPr>
        <w:t>İki ek sınav hakkı sonucunda, mezun olabilmesi için başarması gereken toplam ders sayısı</w:t>
      </w:r>
      <w:r w:rsidRPr="003253A3">
        <w:rPr>
          <w:b/>
          <w:spacing w:val="-10"/>
          <w:sz w:val="20"/>
          <w:szCs w:val="20"/>
        </w:rPr>
        <w:t xml:space="preserve"> </w:t>
      </w:r>
      <w:r w:rsidRPr="003253A3">
        <w:rPr>
          <w:b/>
          <w:sz w:val="20"/>
          <w:szCs w:val="20"/>
        </w:rPr>
        <w:t>(hiç</w:t>
      </w:r>
      <w:r w:rsidRPr="003253A3">
        <w:rPr>
          <w:b/>
          <w:spacing w:val="-12"/>
          <w:sz w:val="20"/>
          <w:szCs w:val="20"/>
        </w:rPr>
        <w:t xml:space="preserve"> </w:t>
      </w:r>
      <w:r w:rsidRPr="003253A3">
        <w:rPr>
          <w:b/>
          <w:sz w:val="20"/>
          <w:szCs w:val="20"/>
        </w:rPr>
        <w:t>almadığı/alamadığı</w:t>
      </w:r>
      <w:r w:rsidRPr="003253A3">
        <w:rPr>
          <w:b/>
          <w:spacing w:val="-4"/>
          <w:sz w:val="20"/>
          <w:szCs w:val="20"/>
        </w:rPr>
        <w:t xml:space="preserve"> </w:t>
      </w:r>
      <w:r w:rsidRPr="003253A3">
        <w:rPr>
          <w:b/>
          <w:sz w:val="20"/>
          <w:szCs w:val="20"/>
        </w:rPr>
        <w:t>ya</w:t>
      </w:r>
      <w:r w:rsidRPr="003253A3">
        <w:rPr>
          <w:b/>
          <w:spacing w:val="-15"/>
          <w:sz w:val="20"/>
          <w:szCs w:val="20"/>
        </w:rPr>
        <w:t xml:space="preserve"> </w:t>
      </w:r>
      <w:r w:rsidRPr="003253A3">
        <w:rPr>
          <w:b/>
          <w:sz w:val="20"/>
          <w:szCs w:val="20"/>
        </w:rPr>
        <w:t>da</w:t>
      </w:r>
      <w:r w:rsidRPr="003253A3">
        <w:rPr>
          <w:b/>
          <w:spacing w:val="-11"/>
          <w:sz w:val="20"/>
          <w:szCs w:val="20"/>
        </w:rPr>
        <w:t xml:space="preserve"> </w:t>
      </w:r>
      <w:r w:rsidRPr="003253A3">
        <w:rPr>
          <w:b/>
          <w:sz w:val="20"/>
          <w:szCs w:val="20"/>
        </w:rPr>
        <w:t>alıp</w:t>
      </w:r>
      <w:r w:rsidRPr="003253A3">
        <w:rPr>
          <w:b/>
          <w:spacing w:val="-12"/>
          <w:sz w:val="20"/>
          <w:szCs w:val="20"/>
        </w:rPr>
        <w:t xml:space="preserve"> </w:t>
      </w:r>
      <w:r w:rsidRPr="003253A3">
        <w:rPr>
          <w:b/>
          <w:sz w:val="20"/>
          <w:szCs w:val="20"/>
        </w:rPr>
        <w:t>da</w:t>
      </w:r>
      <w:r w:rsidRPr="003253A3">
        <w:rPr>
          <w:b/>
          <w:spacing w:val="-13"/>
          <w:sz w:val="20"/>
          <w:szCs w:val="20"/>
        </w:rPr>
        <w:t xml:space="preserve"> </w:t>
      </w:r>
      <w:r w:rsidRPr="003253A3">
        <w:rPr>
          <w:b/>
          <w:sz w:val="20"/>
          <w:szCs w:val="20"/>
        </w:rPr>
        <w:t>devam</w:t>
      </w:r>
      <w:r w:rsidRPr="003253A3">
        <w:rPr>
          <w:b/>
          <w:spacing w:val="-9"/>
          <w:sz w:val="20"/>
          <w:szCs w:val="20"/>
        </w:rPr>
        <w:t xml:space="preserve"> </w:t>
      </w:r>
      <w:r w:rsidRPr="003253A3">
        <w:rPr>
          <w:b/>
          <w:sz w:val="20"/>
          <w:szCs w:val="20"/>
        </w:rPr>
        <w:t>şartını</w:t>
      </w:r>
      <w:r w:rsidRPr="003253A3">
        <w:rPr>
          <w:b/>
          <w:spacing w:val="-11"/>
          <w:sz w:val="20"/>
          <w:szCs w:val="20"/>
        </w:rPr>
        <w:t xml:space="preserve"> </w:t>
      </w:r>
      <w:r w:rsidRPr="003253A3">
        <w:rPr>
          <w:b/>
          <w:sz w:val="20"/>
          <w:szCs w:val="20"/>
        </w:rPr>
        <w:t>sağlayamadığı</w:t>
      </w:r>
      <w:r w:rsidRPr="003253A3">
        <w:rPr>
          <w:b/>
          <w:spacing w:val="-10"/>
          <w:sz w:val="20"/>
          <w:szCs w:val="20"/>
        </w:rPr>
        <w:t xml:space="preserve"> </w:t>
      </w:r>
      <w:r w:rsidRPr="003253A3">
        <w:rPr>
          <w:b/>
          <w:sz w:val="20"/>
          <w:szCs w:val="20"/>
        </w:rPr>
        <w:t>dersler</w:t>
      </w:r>
      <w:r w:rsidRPr="003253A3">
        <w:rPr>
          <w:b/>
          <w:spacing w:val="-13"/>
          <w:sz w:val="20"/>
          <w:szCs w:val="20"/>
        </w:rPr>
        <w:t xml:space="preserve"> </w:t>
      </w:r>
      <w:proofErr w:type="gramStart"/>
      <w:r w:rsidRPr="003253A3">
        <w:rPr>
          <w:b/>
          <w:sz w:val="20"/>
          <w:szCs w:val="20"/>
        </w:rPr>
        <w:t>dahil</w:t>
      </w:r>
      <w:proofErr w:type="gramEnd"/>
      <w:r w:rsidRPr="003253A3">
        <w:rPr>
          <w:b/>
          <w:sz w:val="20"/>
          <w:szCs w:val="20"/>
        </w:rPr>
        <w:t>) en fazla beş olan öğrencilere üç yarıyıl ek süre verilir. Ek süreler sonunda mezun olamayan öğrencilerin Üniversite ile ilişikleri</w:t>
      </w:r>
      <w:r w:rsidRPr="003253A3">
        <w:rPr>
          <w:b/>
          <w:spacing w:val="-6"/>
          <w:sz w:val="20"/>
          <w:szCs w:val="20"/>
        </w:rPr>
        <w:t xml:space="preserve"> </w:t>
      </w:r>
      <w:r w:rsidRPr="003253A3">
        <w:rPr>
          <w:b/>
          <w:sz w:val="20"/>
          <w:szCs w:val="20"/>
        </w:rPr>
        <w:t>kesilir.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ind w:right="110"/>
        <w:rPr>
          <w:b/>
          <w:sz w:val="20"/>
          <w:szCs w:val="20"/>
        </w:rPr>
      </w:pPr>
      <w:r w:rsidRPr="003253A3">
        <w:rPr>
          <w:b/>
          <w:sz w:val="20"/>
          <w:szCs w:val="20"/>
        </w:rPr>
        <w:t>İki</w:t>
      </w:r>
      <w:r w:rsidRPr="003253A3">
        <w:rPr>
          <w:b/>
          <w:spacing w:val="-7"/>
          <w:sz w:val="20"/>
          <w:szCs w:val="20"/>
        </w:rPr>
        <w:t xml:space="preserve"> </w:t>
      </w:r>
      <w:r w:rsidRPr="003253A3">
        <w:rPr>
          <w:b/>
          <w:sz w:val="20"/>
          <w:szCs w:val="20"/>
        </w:rPr>
        <w:t>ek</w:t>
      </w:r>
      <w:r w:rsidRPr="003253A3">
        <w:rPr>
          <w:b/>
          <w:spacing w:val="-7"/>
          <w:sz w:val="20"/>
          <w:szCs w:val="20"/>
        </w:rPr>
        <w:t xml:space="preserve"> </w:t>
      </w:r>
      <w:r w:rsidRPr="003253A3">
        <w:rPr>
          <w:b/>
          <w:sz w:val="20"/>
          <w:szCs w:val="20"/>
        </w:rPr>
        <w:t>sınav</w:t>
      </w:r>
      <w:r w:rsidRPr="003253A3">
        <w:rPr>
          <w:b/>
          <w:spacing w:val="-7"/>
          <w:sz w:val="20"/>
          <w:szCs w:val="20"/>
        </w:rPr>
        <w:t xml:space="preserve"> </w:t>
      </w:r>
      <w:r w:rsidRPr="003253A3">
        <w:rPr>
          <w:b/>
          <w:sz w:val="20"/>
          <w:szCs w:val="20"/>
        </w:rPr>
        <w:t>hakkını</w:t>
      </w:r>
      <w:r w:rsidRPr="003253A3">
        <w:rPr>
          <w:b/>
          <w:spacing w:val="-7"/>
          <w:sz w:val="20"/>
          <w:szCs w:val="20"/>
        </w:rPr>
        <w:t xml:space="preserve"> </w:t>
      </w:r>
      <w:r w:rsidRPr="003253A3">
        <w:rPr>
          <w:b/>
          <w:sz w:val="20"/>
          <w:szCs w:val="20"/>
        </w:rPr>
        <w:t>kullanmadan</w:t>
      </w:r>
      <w:r w:rsidRPr="003253A3">
        <w:rPr>
          <w:b/>
          <w:spacing w:val="-6"/>
          <w:sz w:val="20"/>
          <w:szCs w:val="20"/>
        </w:rPr>
        <w:t xml:space="preserve"> </w:t>
      </w:r>
      <w:r w:rsidRPr="003253A3">
        <w:rPr>
          <w:b/>
          <w:sz w:val="20"/>
          <w:szCs w:val="20"/>
        </w:rPr>
        <w:t>mezun</w:t>
      </w:r>
      <w:r w:rsidRPr="003253A3">
        <w:rPr>
          <w:b/>
          <w:spacing w:val="-7"/>
          <w:sz w:val="20"/>
          <w:szCs w:val="20"/>
        </w:rPr>
        <w:t xml:space="preserve"> </w:t>
      </w:r>
      <w:r w:rsidRPr="003253A3">
        <w:rPr>
          <w:b/>
          <w:sz w:val="20"/>
          <w:szCs w:val="20"/>
        </w:rPr>
        <w:t>olabilmesi</w:t>
      </w:r>
      <w:r w:rsidRPr="003253A3">
        <w:rPr>
          <w:b/>
          <w:spacing w:val="-7"/>
          <w:sz w:val="20"/>
          <w:szCs w:val="20"/>
        </w:rPr>
        <w:t xml:space="preserve"> </w:t>
      </w:r>
      <w:r w:rsidRPr="003253A3">
        <w:rPr>
          <w:b/>
          <w:sz w:val="20"/>
          <w:szCs w:val="20"/>
        </w:rPr>
        <w:t>için</w:t>
      </w:r>
      <w:r w:rsidRPr="003253A3">
        <w:rPr>
          <w:b/>
          <w:spacing w:val="-6"/>
          <w:sz w:val="20"/>
          <w:szCs w:val="20"/>
        </w:rPr>
        <w:t xml:space="preserve"> </w:t>
      </w:r>
      <w:r w:rsidRPr="003253A3">
        <w:rPr>
          <w:b/>
          <w:sz w:val="20"/>
          <w:szCs w:val="20"/>
        </w:rPr>
        <w:t>başarması</w:t>
      </w:r>
      <w:r w:rsidRPr="003253A3">
        <w:rPr>
          <w:b/>
          <w:spacing w:val="-7"/>
          <w:sz w:val="20"/>
          <w:szCs w:val="20"/>
        </w:rPr>
        <w:t xml:space="preserve"> </w:t>
      </w:r>
      <w:r w:rsidRPr="003253A3">
        <w:rPr>
          <w:b/>
          <w:sz w:val="20"/>
          <w:szCs w:val="20"/>
        </w:rPr>
        <w:t>gereken</w:t>
      </w:r>
      <w:r w:rsidRPr="003253A3">
        <w:rPr>
          <w:b/>
          <w:spacing w:val="-5"/>
          <w:sz w:val="20"/>
          <w:szCs w:val="20"/>
        </w:rPr>
        <w:t xml:space="preserve"> </w:t>
      </w:r>
      <w:r w:rsidRPr="003253A3">
        <w:rPr>
          <w:b/>
          <w:sz w:val="20"/>
          <w:szCs w:val="20"/>
        </w:rPr>
        <w:t>ders</w:t>
      </w:r>
      <w:r w:rsidRPr="003253A3">
        <w:rPr>
          <w:b/>
          <w:spacing w:val="-8"/>
          <w:sz w:val="20"/>
          <w:szCs w:val="20"/>
        </w:rPr>
        <w:t xml:space="preserve"> </w:t>
      </w:r>
      <w:r w:rsidRPr="003253A3">
        <w:rPr>
          <w:b/>
          <w:sz w:val="20"/>
          <w:szCs w:val="20"/>
        </w:rPr>
        <w:t xml:space="preserve">sayısı (hiç almadığı/alamadığı ya da alıp da devam şartını sağlayamadığı dersler </w:t>
      </w:r>
      <w:proofErr w:type="gramStart"/>
      <w:r w:rsidRPr="003253A3">
        <w:rPr>
          <w:b/>
          <w:sz w:val="20"/>
          <w:szCs w:val="20"/>
        </w:rPr>
        <w:t>dahil</w:t>
      </w:r>
      <w:proofErr w:type="gramEnd"/>
      <w:r w:rsidRPr="003253A3">
        <w:rPr>
          <w:b/>
          <w:sz w:val="20"/>
          <w:szCs w:val="20"/>
        </w:rPr>
        <w:t>) en fazla beş olan öğrencilere dört yarıyıl ek süre verilir. Ek süreler sonunda mezun olamayan öğrencilerin üniversite ile ilişikleri</w:t>
      </w:r>
      <w:r w:rsidRPr="003253A3">
        <w:rPr>
          <w:b/>
          <w:spacing w:val="-4"/>
          <w:sz w:val="20"/>
          <w:szCs w:val="20"/>
        </w:rPr>
        <w:t xml:space="preserve"> </w:t>
      </w:r>
      <w:r w:rsidRPr="003253A3">
        <w:rPr>
          <w:b/>
          <w:sz w:val="20"/>
          <w:szCs w:val="20"/>
        </w:rPr>
        <w:t>kesilir.</w:t>
      </w:r>
    </w:p>
    <w:p w:rsidR="003253A3" w:rsidRPr="003253A3" w:rsidRDefault="003253A3" w:rsidP="003253A3">
      <w:pPr>
        <w:pStyle w:val="GvdeMetni"/>
        <w:rPr>
          <w:b/>
          <w:sz w:val="20"/>
          <w:szCs w:val="20"/>
        </w:rPr>
      </w:pPr>
    </w:p>
    <w:p w:rsidR="00D60F17" w:rsidRPr="003253A3" w:rsidRDefault="003253A3" w:rsidP="003253A3">
      <w:pPr>
        <w:pStyle w:val="ListeParagraf"/>
        <w:numPr>
          <w:ilvl w:val="1"/>
          <w:numId w:val="1"/>
        </w:numPr>
        <w:rPr>
          <w:b/>
          <w:sz w:val="20"/>
          <w:szCs w:val="20"/>
        </w:rPr>
      </w:pPr>
      <w:r w:rsidRPr="003253A3">
        <w:rPr>
          <w:b/>
          <w:sz w:val="20"/>
          <w:szCs w:val="20"/>
        </w:rPr>
        <w:t>İki</w:t>
      </w:r>
      <w:r w:rsidRPr="003253A3">
        <w:rPr>
          <w:b/>
          <w:spacing w:val="-17"/>
          <w:sz w:val="20"/>
          <w:szCs w:val="20"/>
        </w:rPr>
        <w:t xml:space="preserve"> </w:t>
      </w:r>
      <w:r w:rsidRPr="003253A3">
        <w:rPr>
          <w:b/>
          <w:sz w:val="20"/>
          <w:szCs w:val="20"/>
        </w:rPr>
        <w:t>ek</w:t>
      </w:r>
      <w:r w:rsidRPr="003253A3">
        <w:rPr>
          <w:b/>
          <w:spacing w:val="-16"/>
          <w:sz w:val="20"/>
          <w:szCs w:val="20"/>
        </w:rPr>
        <w:t xml:space="preserve"> </w:t>
      </w:r>
      <w:r w:rsidRPr="003253A3">
        <w:rPr>
          <w:b/>
          <w:sz w:val="20"/>
          <w:szCs w:val="20"/>
        </w:rPr>
        <w:t>sınav</w:t>
      </w:r>
      <w:r w:rsidRPr="003253A3">
        <w:rPr>
          <w:b/>
          <w:spacing w:val="-15"/>
          <w:sz w:val="20"/>
          <w:szCs w:val="20"/>
        </w:rPr>
        <w:t xml:space="preserve"> </w:t>
      </w:r>
      <w:r w:rsidRPr="003253A3">
        <w:rPr>
          <w:b/>
          <w:sz w:val="20"/>
          <w:szCs w:val="20"/>
        </w:rPr>
        <w:t>hakkını</w:t>
      </w:r>
      <w:r w:rsidRPr="003253A3">
        <w:rPr>
          <w:b/>
          <w:spacing w:val="-16"/>
          <w:sz w:val="20"/>
          <w:szCs w:val="20"/>
        </w:rPr>
        <w:t xml:space="preserve"> </w:t>
      </w:r>
      <w:r w:rsidRPr="003253A3">
        <w:rPr>
          <w:b/>
          <w:sz w:val="20"/>
          <w:szCs w:val="20"/>
        </w:rPr>
        <w:t>kullanmadan</w:t>
      </w:r>
      <w:r w:rsidRPr="003253A3">
        <w:rPr>
          <w:b/>
          <w:spacing w:val="-17"/>
          <w:sz w:val="20"/>
          <w:szCs w:val="20"/>
        </w:rPr>
        <w:t xml:space="preserve"> </w:t>
      </w:r>
      <w:r w:rsidRPr="003253A3">
        <w:rPr>
          <w:b/>
          <w:sz w:val="20"/>
          <w:szCs w:val="20"/>
        </w:rPr>
        <w:t>mezun</w:t>
      </w:r>
      <w:r w:rsidRPr="003253A3">
        <w:rPr>
          <w:b/>
          <w:spacing w:val="-16"/>
          <w:sz w:val="20"/>
          <w:szCs w:val="20"/>
        </w:rPr>
        <w:t xml:space="preserve"> </w:t>
      </w:r>
      <w:r w:rsidRPr="003253A3">
        <w:rPr>
          <w:b/>
          <w:sz w:val="20"/>
          <w:szCs w:val="20"/>
        </w:rPr>
        <w:t>olabilmek</w:t>
      </w:r>
      <w:r w:rsidRPr="003253A3">
        <w:rPr>
          <w:b/>
          <w:spacing w:val="-15"/>
          <w:sz w:val="20"/>
          <w:szCs w:val="20"/>
        </w:rPr>
        <w:t xml:space="preserve"> </w:t>
      </w:r>
      <w:r w:rsidRPr="003253A3">
        <w:rPr>
          <w:b/>
          <w:sz w:val="20"/>
          <w:szCs w:val="20"/>
        </w:rPr>
        <w:t>için</w:t>
      </w:r>
      <w:r w:rsidRPr="003253A3">
        <w:rPr>
          <w:b/>
          <w:spacing w:val="-16"/>
          <w:sz w:val="20"/>
          <w:szCs w:val="20"/>
        </w:rPr>
        <w:t xml:space="preserve"> </w:t>
      </w:r>
      <w:r w:rsidRPr="003253A3">
        <w:rPr>
          <w:b/>
          <w:sz w:val="20"/>
          <w:szCs w:val="20"/>
        </w:rPr>
        <w:t>başarılması</w:t>
      </w:r>
      <w:r w:rsidRPr="003253A3">
        <w:rPr>
          <w:b/>
          <w:spacing w:val="-15"/>
          <w:sz w:val="20"/>
          <w:szCs w:val="20"/>
        </w:rPr>
        <w:t xml:space="preserve"> </w:t>
      </w:r>
      <w:r w:rsidRPr="003253A3">
        <w:rPr>
          <w:b/>
          <w:sz w:val="20"/>
          <w:szCs w:val="20"/>
        </w:rPr>
        <w:t>gereken</w:t>
      </w:r>
      <w:r w:rsidRPr="003253A3">
        <w:rPr>
          <w:b/>
          <w:spacing w:val="-16"/>
          <w:sz w:val="20"/>
          <w:szCs w:val="20"/>
        </w:rPr>
        <w:t xml:space="preserve"> </w:t>
      </w:r>
      <w:r w:rsidRPr="003253A3">
        <w:rPr>
          <w:b/>
          <w:sz w:val="20"/>
          <w:szCs w:val="20"/>
        </w:rPr>
        <w:t>ders</w:t>
      </w:r>
      <w:r w:rsidRPr="003253A3">
        <w:rPr>
          <w:b/>
          <w:spacing w:val="-17"/>
          <w:sz w:val="20"/>
          <w:szCs w:val="20"/>
        </w:rPr>
        <w:t xml:space="preserve"> </w:t>
      </w:r>
      <w:r w:rsidRPr="003253A3">
        <w:rPr>
          <w:b/>
          <w:sz w:val="20"/>
          <w:szCs w:val="20"/>
        </w:rPr>
        <w:t>sayısı bir olan öğrencilere, başarısız oldukları (alıp, devam şartını sağladıkları) dersin sınavlarına</w:t>
      </w:r>
      <w:r w:rsidRPr="003253A3">
        <w:rPr>
          <w:b/>
          <w:spacing w:val="-5"/>
          <w:sz w:val="20"/>
          <w:szCs w:val="20"/>
        </w:rPr>
        <w:t xml:space="preserve"> </w:t>
      </w:r>
      <w:r w:rsidRPr="003253A3">
        <w:rPr>
          <w:b/>
          <w:sz w:val="20"/>
          <w:szCs w:val="20"/>
        </w:rPr>
        <w:t>sınırsız</w:t>
      </w:r>
      <w:r w:rsidRPr="003253A3">
        <w:rPr>
          <w:b/>
          <w:spacing w:val="-5"/>
          <w:sz w:val="20"/>
          <w:szCs w:val="20"/>
        </w:rPr>
        <w:t xml:space="preserve"> </w:t>
      </w:r>
      <w:r w:rsidRPr="003253A3">
        <w:rPr>
          <w:b/>
          <w:sz w:val="20"/>
          <w:szCs w:val="20"/>
        </w:rPr>
        <w:t>girme</w:t>
      </w:r>
      <w:r w:rsidRPr="003253A3">
        <w:rPr>
          <w:b/>
          <w:spacing w:val="-4"/>
          <w:sz w:val="20"/>
          <w:szCs w:val="20"/>
        </w:rPr>
        <w:t xml:space="preserve"> </w:t>
      </w:r>
      <w:r w:rsidRPr="003253A3">
        <w:rPr>
          <w:b/>
          <w:sz w:val="20"/>
          <w:szCs w:val="20"/>
        </w:rPr>
        <w:t>hakkı</w:t>
      </w:r>
      <w:r w:rsidRPr="003253A3">
        <w:rPr>
          <w:b/>
          <w:spacing w:val="-5"/>
          <w:sz w:val="20"/>
          <w:szCs w:val="20"/>
        </w:rPr>
        <w:t xml:space="preserve"> </w:t>
      </w:r>
      <w:r w:rsidRPr="003253A3">
        <w:rPr>
          <w:b/>
          <w:sz w:val="20"/>
          <w:szCs w:val="20"/>
        </w:rPr>
        <w:t>verilir.</w:t>
      </w:r>
      <w:r w:rsidRPr="003253A3">
        <w:rPr>
          <w:b/>
          <w:spacing w:val="-5"/>
          <w:sz w:val="20"/>
          <w:szCs w:val="20"/>
        </w:rPr>
        <w:t xml:space="preserve"> </w:t>
      </w:r>
      <w:r w:rsidRPr="003253A3">
        <w:rPr>
          <w:b/>
          <w:sz w:val="20"/>
          <w:szCs w:val="20"/>
        </w:rPr>
        <w:t>Sınırsız</w:t>
      </w:r>
      <w:r w:rsidRPr="003253A3">
        <w:rPr>
          <w:b/>
          <w:spacing w:val="-4"/>
          <w:sz w:val="20"/>
          <w:szCs w:val="20"/>
        </w:rPr>
        <w:t xml:space="preserve"> </w:t>
      </w:r>
      <w:r w:rsidRPr="003253A3">
        <w:rPr>
          <w:b/>
          <w:sz w:val="20"/>
          <w:szCs w:val="20"/>
        </w:rPr>
        <w:t>sınav</w:t>
      </w:r>
      <w:r w:rsidRPr="003253A3">
        <w:rPr>
          <w:b/>
          <w:spacing w:val="-5"/>
          <w:sz w:val="20"/>
          <w:szCs w:val="20"/>
        </w:rPr>
        <w:t xml:space="preserve"> </w:t>
      </w:r>
      <w:r w:rsidRPr="003253A3">
        <w:rPr>
          <w:b/>
          <w:sz w:val="20"/>
          <w:szCs w:val="20"/>
        </w:rPr>
        <w:t>hakkı</w:t>
      </w:r>
      <w:r w:rsidRPr="003253A3">
        <w:rPr>
          <w:b/>
          <w:spacing w:val="-5"/>
          <w:sz w:val="20"/>
          <w:szCs w:val="20"/>
        </w:rPr>
        <w:t xml:space="preserve"> </w:t>
      </w:r>
      <w:r w:rsidRPr="003253A3">
        <w:rPr>
          <w:b/>
          <w:sz w:val="20"/>
          <w:szCs w:val="20"/>
        </w:rPr>
        <w:t>kullanma</w:t>
      </w:r>
      <w:r w:rsidRPr="003253A3">
        <w:rPr>
          <w:b/>
          <w:spacing w:val="-4"/>
          <w:sz w:val="20"/>
          <w:szCs w:val="20"/>
        </w:rPr>
        <w:t xml:space="preserve"> </w:t>
      </w:r>
      <w:r w:rsidRPr="003253A3">
        <w:rPr>
          <w:b/>
          <w:sz w:val="20"/>
          <w:szCs w:val="20"/>
        </w:rPr>
        <w:t>durumuna</w:t>
      </w:r>
      <w:r w:rsidRPr="003253A3">
        <w:rPr>
          <w:b/>
          <w:spacing w:val="-5"/>
          <w:sz w:val="20"/>
          <w:szCs w:val="20"/>
        </w:rPr>
        <w:t xml:space="preserve"> </w:t>
      </w:r>
      <w:r w:rsidRPr="003253A3">
        <w:rPr>
          <w:b/>
          <w:sz w:val="20"/>
          <w:szCs w:val="20"/>
        </w:rPr>
        <w:t>gelen öğrenciler, her ders kayıt döneminde katkı payı/öğrenim ücretini ödemeye devam ederler ve diğer öğrencilerle birlikte ders kaydı yaptırırlar, ders kaydı yapılmadan sınavlara</w:t>
      </w:r>
      <w:r w:rsidRPr="003253A3">
        <w:rPr>
          <w:b/>
          <w:spacing w:val="-11"/>
          <w:sz w:val="20"/>
          <w:szCs w:val="20"/>
        </w:rPr>
        <w:t xml:space="preserve"> </w:t>
      </w:r>
      <w:r w:rsidRPr="003253A3">
        <w:rPr>
          <w:b/>
          <w:sz w:val="20"/>
          <w:szCs w:val="20"/>
        </w:rPr>
        <w:t>girilemez.</w:t>
      </w:r>
      <w:r w:rsidRPr="003253A3">
        <w:rPr>
          <w:b/>
          <w:spacing w:val="-26"/>
          <w:sz w:val="20"/>
          <w:szCs w:val="20"/>
        </w:rPr>
        <w:t xml:space="preserve"> </w:t>
      </w:r>
      <w:r w:rsidRPr="003253A3">
        <w:rPr>
          <w:b/>
          <w:sz w:val="20"/>
          <w:szCs w:val="20"/>
        </w:rPr>
        <w:t>Ancak</w:t>
      </w:r>
      <w:r w:rsidRPr="003253A3">
        <w:rPr>
          <w:b/>
          <w:spacing w:val="-22"/>
          <w:sz w:val="20"/>
          <w:szCs w:val="20"/>
        </w:rPr>
        <w:t xml:space="preserve"> </w:t>
      </w:r>
      <w:r w:rsidRPr="003253A3">
        <w:rPr>
          <w:b/>
          <w:sz w:val="20"/>
          <w:szCs w:val="20"/>
        </w:rPr>
        <w:t>bu</w:t>
      </w:r>
      <w:r w:rsidRPr="003253A3">
        <w:rPr>
          <w:b/>
          <w:spacing w:val="-25"/>
          <w:sz w:val="20"/>
          <w:szCs w:val="20"/>
        </w:rPr>
        <w:t xml:space="preserve"> </w:t>
      </w:r>
      <w:r w:rsidRPr="003253A3">
        <w:rPr>
          <w:b/>
          <w:sz w:val="20"/>
          <w:szCs w:val="20"/>
        </w:rPr>
        <w:t>öğrenciler</w:t>
      </w:r>
      <w:r w:rsidRPr="003253A3">
        <w:rPr>
          <w:b/>
          <w:spacing w:val="-25"/>
          <w:sz w:val="20"/>
          <w:szCs w:val="20"/>
        </w:rPr>
        <w:t xml:space="preserve"> </w:t>
      </w:r>
      <w:r w:rsidRPr="003253A3">
        <w:rPr>
          <w:b/>
          <w:sz w:val="20"/>
          <w:szCs w:val="20"/>
        </w:rPr>
        <w:t>sınav</w:t>
      </w:r>
      <w:r w:rsidRPr="003253A3">
        <w:rPr>
          <w:b/>
          <w:spacing w:val="-25"/>
          <w:sz w:val="20"/>
          <w:szCs w:val="20"/>
        </w:rPr>
        <w:t xml:space="preserve"> </w:t>
      </w:r>
      <w:r w:rsidRPr="003253A3">
        <w:rPr>
          <w:b/>
          <w:sz w:val="20"/>
          <w:szCs w:val="20"/>
        </w:rPr>
        <w:t>hakları</w:t>
      </w:r>
      <w:r w:rsidRPr="003253A3">
        <w:rPr>
          <w:b/>
          <w:spacing w:val="-11"/>
          <w:sz w:val="20"/>
          <w:szCs w:val="20"/>
        </w:rPr>
        <w:t xml:space="preserve"> </w:t>
      </w:r>
      <w:r w:rsidRPr="003253A3">
        <w:rPr>
          <w:b/>
          <w:sz w:val="20"/>
          <w:szCs w:val="20"/>
        </w:rPr>
        <w:t>dışındaki</w:t>
      </w:r>
      <w:r w:rsidRPr="003253A3">
        <w:rPr>
          <w:b/>
          <w:spacing w:val="-11"/>
          <w:sz w:val="20"/>
          <w:szCs w:val="20"/>
        </w:rPr>
        <w:t xml:space="preserve"> </w:t>
      </w:r>
      <w:r w:rsidRPr="003253A3">
        <w:rPr>
          <w:b/>
          <w:sz w:val="20"/>
          <w:szCs w:val="20"/>
        </w:rPr>
        <w:t>öğrencilik</w:t>
      </w:r>
      <w:r w:rsidRPr="003253A3">
        <w:rPr>
          <w:b/>
          <w:spacing w:val="-11"/>
          <w:sz w:val="20"/>
          <w:szCs w:val="20"/>
        </w:rPr>
        <w:t xml:space="preserve"> </w:t>
      </w:r>
      <w:r w:rsidRPr="003253A3">
        <w:rPr>
          <w:b/>
          <w:sz w:val="20"/>
          <w:szCs w:val="20"/>
        </w:rPr>
        <w:t>haklarından yararlanamazlar. Açılan sınavlara üst üste veya aralıklı olarak toplam üç öğretim yılı hiç girmeyen öğrenciler sınırsız sınav haklarından vazgeçmiş sayılarak Üniversite ile ilişikleri</w:t>
      </w:r>
      <w:r w:rsidRPr="003253A3">
        <w:rPr>
          <w:b/>
          <w:spacing w:val="-6"/>
          <w:sz w:val="20"/>
          <w:szCs w:val="20"/>
        </w:rPr>
        <w:t xml:space="preserve"> </w:t>
      </w:r>
      <w:r w:rsidRPr="003253A3">
        <w:rPr>
          <w:b/>
          <w:sz w:val="20"/>
          <w:szCs w:val="20"/>
        </w:rPr>
        <w:t>kesilir.</w:t>
      </w:r>
    </w:p>
    <w:p w:rsidR="003253A3" w:rsidRPr="003253A3" w:rsidRDefault="003253A3" w:rsidP="003253A3">
      <w:pPr>
        <w:pStyle w:val="ListeParagraf"/>
        <w:numPr>
          <w:ilvl w:val="0"/>
          <w:numId w:val="2"/>
        </w:numPr>
        <w:tabs>
          <w:tab w:val="left" w:pos="1068"/>
        </w:tabs>
        <w:spacing w:before="80"/>
        <w:ind w:right="114"/>
        <w:rPr>
          <w:b/>
          <w:sz w:val="20"/>
          <w:szCs w:val="20"/>
        </w:rPr>
      </w:pPr>
      <w:r w:rsidRPr="003253A3">
        <w:rPr>
          <w:b/>
          <w:sz w:val="20"/>
          <w:szCs w:val="20"/>
        </w:rPr>
        <w:t xml:space="preserve">Kayıtlı olduğu programdan mezun olmak için gerekli bütün derslerden geçer not aldıkları halde mezun olmak için gerekli genel not ortalamasını sağlayamayan son dönem öğrencilerine, not ortalamalarını yükseltmek ve mezun olmak üzere seçtikleri derslerden sınırsız sınav hakkı verilir. Bu durumda olan öğrenciler de her ders kayıt döneminde katkı payı/öğrenim ücretini ödemeye devam ederler ve diğer öğrencilerle birlikte ders kaydı </w:t>
      </w:r>
      <w:r w:rsidRPr="003253A3">
        <w:rPr>
          <w:b/>
          <w:sz w:val="20"/>
          <w:szCs w:val="20"/>
        </w:rPr>
        <w:lastRenderedPageBreak/>
        <w:t>yaptırırlar, ders kaydı yaptırmadığı dönem sınav hakkından yararlanamaz. Bu öğrenciler sınav hakları dışındaki öğrencilik haklarından yararlanamazlar.</w:t>
      </w:r>
    </w:p>
    <w:p w:rsidR="003253A3" w:rsidRPr="003253A3" w:rsidRDefault="003253A3" w:rsidP="003253A3">
      <w:pPr>
        <w:pStyle w:val="GvdeMetni"/>
        <w:rPr>
          <w:b/>
          <w:sz w:val="20"/>
          <w:szCs w:val="20"/>
        </w:rPr>
      </w:pPr>
    </w:p>
    <w:p w:rsidR="003253A3" w:rsidRPr="003253A3" w:rsidRDefault="003253A3" w:rsidP="003253A3">
      <w:pPr>
        <w:pStyle w:val="GvdeMetni"/>
        <w:rPr>
          <w:b/>
          <w:sz w:val="20"/>
          <w:szCs w:val="20"/>
        </w:rPr>
      </w:pPr>
    </w:p>
    <w:p w:rsidR="003253A3" w:rsidRPr="003253A3" w:rsidRDefault="003253A3" w:rsidP="003253A3">
      <w:pPr>
        <w:pStyle w:val="ListeParagraf"/>
        <w:numPr>
          <w:ilvl w:val="0"/>
          <w:numId w:val="1"/>
        </w:numPr>
        <w:tabs>
          <w:tab w:val="left" w:pos="500"/>
        </w:tabs>
        <w:spacing w:before="1"/>
        <w:ind w:firstLine="0"/>
        <w:jc w:val="left"/>
        <w:rPr>
          <w:b/>
          <w:sz w:val="20"/>
          <w:szCs w:val="20"/>
        </w:rPr>
      </w:pPr>
      <w:r w:rsidRPr="003253A3">
        <w:rPr>
          <w:b/>
          <w:sz w:val="20"/>
          <w:szCs w:val="20"/>
        </w:rPr>
        <w:t>İki ek sınav hakkı</w:t>
      </w:r>
      <w:r w:rsidRPr="003253A3">
        <w:rPr>
          <w:b/>
          <w:spacing w:val="-3"/>
          <w:sz w:val="20"/>
          <w:szCs w:val="20"/>
        </w:rPr>
        <w:t xml:space="preserve"> </w:t>
      </w:r>
      <w:r w:rsidRPr="003253A3">
        <w:rPr>
          <w:b/>
          <w:sz w:val="20"/>
          <w:szCs w:val="20"/>
        </w:rPr>
        <w:t>uygulanmasında:</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spacing w:before="1"/>
        <w:ind w:right="115"/>
        <w:rPr>
          <w:b/>
          <w:sz w:val="20"/>
          <w:szCs w:val="20"/>
        </w:rPr>
      </w:pPr>
      <w:r w:rsidRPr="003253A3">
        <w:rPr>
          <w:b/>
          <w:sz w:val="20"/>
          <w:szCs w:val="20"/>
        </w:rPr>
        <w:t>2017-2018 Eğitim-Öğretim yılı sonu itibariyle azami süresini tamamlayan öğrenciler için iki ek sınav hakkı Mart 2019 tarihi itibariyle tamamlanmak üzere birimler tarafından planlanır. Sınav tarihi, yer ve saati ilgili birimlerce belirlenir, web sayfasında ilan edilir ve ayrıca öğrenci otomasyon sistemi üzerinden öğrencilere duyurulur.</w:t>
      </w:r>
    </w:p>
    <w:p w:rsidR="003253A3" w:rsidRPr="003253A3" w:rsidRDefault="003253A3" w:rsidP="003253A3">
      <w:pPr>
        <w:pStyle w:val="GvdeMetni"/>
        <w:spacing w:before="11"/>
        <w:rPr>
          <w:b/>
          <w:sz w:val="20"/>
          <w:szCs w:val="20"/>
        </w:rPr>
      </w:pPr>
    </w:p>
    <w:p w:rsidR="003253A3" w:rsidRPr="003253A3" w:rsidRDefault="003253A3" w:rsidP="003253A3">
      <w:pPr>
        <w:pStyle w:val="ListeParagraf"/>
        <w:numPr>
          <w:ilvl w:val="1"/>
          <w:numId w:val="1"/>
        </w:numPr>
        <w:tabs>
          <w:tab w:val="left" w:pos="1068"/>
        </w:tabs>
        <w:ind w:right="114"/>
        <w:rPr>
          <w:b/>
          <w:sz w:val="20"/>
          <w:szCs w:val="20"/>
        </w:rPr>
      </w:pPr>
      <w:r w:rsidRPr="003253A3">
        <w:rPr>
          <w:b/>
          <w:sz w:val="20"/>
          <w:szCs w:val="20"/>
        </w:rPr>
        <w:t>Azami öğrenim süresini güz yarıyılı sonunda tamamlayan öğrenciler, güz yarıyılı bütünleme sınavları sonrasında ilk bir ay içerisinde, bahar yarıyılı sonunda tamamlayanlar ise bahar yarıyılı bütünleme sınavları sonrasında ilk bir ay içerisinde birimler tarafından belirlenen tarihlerde ilgili Kanun gereği iki ek sınav hakkı verilir. Sınav</w:t>
      </w:r>
      <w:r w:rsidRPr="003253A3">
        <w:rPr>
          <w:b/>
          <w:spacing w:val="-23"/>
          <w:sz w:val="20"/>
          <w:szCs w:val="20"/>
        </w:rPr>
        <w:t xml:space="preserve"> </w:t>
      </w:r>
      <w:r w:rsidRPr="003253A3">
        <w:rPr>
          <w:b/>
          <w:sz w:val="20"/>
          <w:szCs w:val="20"/>
        </w:rPr>
        <w:t>tarihi,</w:t>
      </w:r>
      <w:r w:rsidRPr="003253A3">
        <w:rPr>
          <w:b/>
          <w:spacing w:val="-20"/>
          <w:sz w:val="20"/>
          <w:szCs w:val="20"/>
        </w:rPr>
        <w:t xml:space="preserve"> </w:t>
      </w:r>
      <w:r w:rsidRPr="003253A3">
        <w:rPr>
          <w:b/>
          <w:sz w:val="20"/>
          <w:szCs w:val="20"/>
        </w:rPr>
        <w:t>yer</w:t>
      </w:r>
      <w:r w:rsidRPr="003253A3">
        <w:rPr>
          <w:b/>
          <w:spacing w:val="-23"/>
          <w:sz w:val="20"/>
          <w:szCs w:val="20"/>
        </w:rPr>
        <w:t xml:space="preserve"> </w:t>
      </w:r>
      <w:r w:rsidRPr="003253A3">
        <w:rPr>
          <w:b/>
          <w:sz w:val="20"/>
          <w:szCs w:val="20"/>
        </w:rPr>
        <w:t>ve</w:t>
      </w:r>
      <w:r w:rsidRPr="003253A3">
        <w:rPr>
          <w:b/>
          <w:spacing w:val="-22"/>
          <w:sz w:val="20"/>
          <w:szCs w:val="20"/>
        </w:rPr>
        <w:t xml:space="preserve"> </w:t>
      </w:r>
      <w:r w:rsidRPr="003253A3">
        <w:rPr>
          <w:b/>
          <w:sz w:val="20"/>
          <w:szCs w:val="20"/>
        </w:rPr>
        <w:t>saati</w:t>
      </w:r>
      <w:r w:rsidRPr="003253A3">
        <w:rPr>
          <w:b/>
          <w:spacing w:val="-21"/>
          <w:sz w:val="20"/>
          <w:szCs w:val="20"/>
        </w:rPr>
        <w:t xml:space="preserve"> </w:t>
      </w:r>
      <w:r w:rsidRPr="003253A3">
        <w:rPr>
          <w:b/>
          <w:sz w:val="20"/>
          <w:szCs w:val="20"/>
        </w:rPr>
        <w:t>ilgili</w:t>
      </w:r>
      <w:r w:rsidRPr="003253A3">
        <w:rPr>
          <w:b/>
          <w:spacing w:val="-6"/>
          <w:sz w:val="20"/>
          <w:szCs w:val="20"/>
        </w:rPr>
        <w:t xml:space="preserve"> </w:t>
      </w:r>
      <w:r w:rsidRPr="003253A3">
        <w:rPr>
          <w:b/>
          <w:sz w:val="20"/>
          <w:szCs w:val="20"/>
        </w:rPr>
        <w:t>birimlerce</w:t>
      </w:r>
      <w:r w:rsidRPr="003253A3">
        <w:rPr>
          <w:b/>
          <w:spacing w:val="-6"/>
          <w:sz w:val="20"/>
          <w:szCs w:val="20"/>
        </w:rPr>
        <w:t xml:space="preserve"> </w:t>
      </w:r>
      <w:r w:rsidRPr="003253A3">
        <w:rPr>
          <w:b/>
          <w:sz w:val="20"/>
          <w:szCs w:val="20"/>
        </w:rPr>
        <w:t>belirlenir,</w:t>
      </w:r>
      <w:r w:rsidRPr="003253A3">
        <w:rPr>
          <w:b/>
          <w:spacing w:val="-7"/>
          <w:sz w:val="20"/>
          <w:szCs w:val="20"/>
        </w:rPr>
        <w:t xml:space="preserve"> </w:t>
      </w:r>
      <w:r w:rsidRPr="003253A3">
        <w:rPr>
          <w:b/>
          <w:sz w:val="20"/>
          <w:szCs w:val="20"/>
        </w:rPr>
        <w:t>web</w:t>
      </w:r>
      <w:r w:rsidRPr="003253A3">
        <w:rPr>
          <w:b/>
          <w:spacing w:val="-6"/>
          <w:sz w:val="20"/>
          <w:szCs w:val="20"/>
        </w:rPr>
        <w:t xml:space="preserve"> </w:t>
      </w:r>
      <w:r w:rsidRPr="003253A3">
        <w:rPr>
          <w:b/>
          <w:sz w:val="20"/>
          <w:szCs w:val="20"/>
        </w:rPr>
        <w:t>sayfasında</w:t>
      </w:r>
      <w:r w:rsidRPr="003253A3">
        <w:rPr>
          <w:b/>
          <w:spacing w:val="-6"/>
          <w:sz w:val="20"/>
          <w:szCs w:val="20"/>
        </w:rPr>
        <w:t xml:space="preserve"> </w:t>
      </w:r>
      <w:r w:rsidRPr="003253A3">
        <w:rPr>
          <w:b/>
          <w:sz w:val="20"/>
          <w:szCs w:val="20"/>
        </w:rPr>
        <w:t>ilan</w:t>
      </w:r>
      <w:r w:rsidRPr="003253A3">
        <w:rPr>
          <w:b/>
          <w:spacing w:val="-5"/>
          <w:sz w:val="20"/>
          <w:szCs w:val="20"/>
        </w:rPr>
        <w:t xml:space="preserve"> </w:t>
      </w:r>
      <w:r w:rsidRPr="003253A3">
        <w:rPr>
          <w:b/>
          <w:sz w:val="20"/>
          <w:szCs w:val="20"/>
        </w:rPr>
        <w:t>edilir</w:t>
      </w:r>
      <w:r w:rsidRPr="003253A3">
        <w:rPr>
          <w:b/>
          <w:spacing w:val="-6"/>
          <w:sz w:val="20"/>
          <w:szCs w:val="20"/>
        </w:rPr>
        <w:t xml:space="preserve"> </w:t>
      </w:r>
      <w:r w:rsidRPr="003253A3">
        <w:rPr>
          <w:b/>
          <w:sz w:val="20"/>
          <w:szCs w:val="20"/>
        </w:rPr>
        <w:t>ve</w:t>
      </w:r>
      <w:r w:rsidRPr="003253A3">
        <w:rPr>
          <w:b/>
          <w:spacing w:val="-6"/>
          <w:sz w:val="20"/>
          <w:szCs w:val="20"/>
        </w:rPr>
        <w:t xml:space="preserve"> </w:t>
      </w:r>
      <w:r w:rsidRPr="003253A3">
        <w:rPr>
          <w:b/>
          <w:sz w:val="20"/>
          <w:szCs w:val="20"/>
        </w:rPr>
        <w:t>ayrıca öğrenci otomasyon sistemi üzerinden öğrencilere</w:t>
      </w:r>
      <w:r w:rsidRPr="003253A3">
        <w:rPr>
          <w:b/>
          <w:spacing w:val="-11"/>
          <w:sz w:val="20"/>
          <w:szCs w:val="20"/>
        </w:rPr>
        <w:t xml:space="preserve"> </w:t>
      </w:r>
      <w:r w:rsidRPr="003253A3">
        <w:rPr>
          <w:b/>
          <w:sz w:val="20"/>
          <w:szCs w:val="20"/>
        </w:rPr>
        <w:t>duyurulur.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rPr>
          <w:b/>
          <w:sz w:val="20"/>
          <w:szCs w:val="20"/>
        </w:rPr>
      </w:pPr>
      <w:r w:rsidRPr="003253A3">
        <w:rPr>
          <w:b/>
          <w:sz w:val="20"/>
          <w:szCs w:val="20"/>
        </w:rPr>
        <w:t>Ek</w:t>
      </w:r>
      <w:r w:rsidRPr="003253A3">
        <w:rPr>
          <w:b/>
          <w:spacing w:val="40"/>
          <w:sz w:val="20"/>
          <w:szCs w:val="20"/>
        </w:rPr>
        <w:t xml:space="preserve"> </w:t>
      </w:r>
      <w:r w:rsidRPr="003253A3">
        <w:rPr>
          <w:b/>
          <w:sz w:val="20"/>
          <w:szCs w:val="20"/>
        </w:rPr>
        <w:t>Sınav</w:t>
      </w:r>
      <w:r w:rsidRPr="003253A3">
        <w:rPr>
          <w:b/>
          <w:spacing w:val="40"/>
          <w:sz w:val="20"/>
          <w:szCs w:val="20"/>
        </w:rPr>
        <w:t xml:space="preserve"> </w:t>
      </w:r>
      <w:r w:rsidRPr="003253A3">
        <w:rPr>
          <w:b/>
          <w:sz w:val="20"/>
          <w:szCs w:val="20"/>
        </w:rPr>
        <w:t>haklarını</w:t>
      </w:r>
      <w:r w:rsidRPr="003253A3">
        <w:rPr>
          <w:b/>
          <w:spacing w:val="40"/>
          <w:sz w:val="20"/>
          <w:szCs w:val="20"/>
        </w:rPr>
        <w:t xml:space="preserve"> </w:t>
      </w:r>
      <w:r w:rsidRPr="003253A3">
        <w:rPr>
          <w:b/>
          <w:sz w:val="20"/>
          <w:szCs w:val="20"/>
        </w:rPr>
        <w:t>kullanmak</w:t>
      </w:r>
      <w:r w:rsidRPr="003253A3">
        <w:rPr>
          <w:b/>
          <w:spacing w:val="40"/>
          <w:sz w:val="20"/>
          <w:szCs w:val="20"/>
        </w:rPr>
        <w:t xml:space="preserve"> </w:t>
      </w:r>
      <w:r w:rsidRPr="003253A3">
        <w:rPr>
          <w:b/>
          <w:sz w:val="20"/>
          <w:szCs w:val="20"/>
        </w:rPr>
        <w:t>isteyen</w:t>
      </w:r>
      <w:r w:rsidRPr="003253A3">
        <w:rPr>
          <w:b/>
          <w:spacing w:val="41"/>
          <w:sz w:val="20"/>
          <w:szCs w:val="20"/>
        </w:rPr>
        <w:t xml:space="preserve"> </w:t>
      </w:r>
      <w:r w:rsidRPr="003253A3">
        <w:rPr>
          <w:b/>
          <w:sz w:val="20"/>
          <w:szCs w:val="20"/>
        </w:rPr>
        <w:t>öğrencilerin</w:t>
      </w:r>
      <w:r w:rsidRPr="003253A3">
        <w:rPr>
          <w:b/>
          <w:spacing w:val="40"/>
          <w:sz w:val="20"/>
          <w:szCs w:val="20"/>
        </w:rPr>
        <w:t xml:space="preserve"> </w:t>
      </w:r>
      <w:r w:rsidRPr="003253A3">
        <w:rPr>
          <w:b/>
          <w:sz w:val="20"/>
          <w:szCs w:val="20"/>
        </w:rPr>
        <w:t>akademik</w:t>
      </w:r>
      <w:r w:rsidRPr="003253A3">
        <w:rPr>
          <w:b/>
          <w:spacing w:val="42"/>
          <w:sz w:val="20"/>
          <w:szCs w:val="20"/>
        </w:rPr>
        <w:t xml:space="preserve"> </w:t>
      </w:r>
      <w:r w:rsidRPr="003253A3">
        <w:rPr>
          <w:b/>
          <w:sz w:val="20"/>
          <w:szCs w:val="20"/>
        </w:rPr>
        <w:t>birimlerce</w:t>
      </w:r>
      <w:r w:rsidRPr="003253A3">
        <w:rPr>
          <w:b/>
          <w:spacing w:val="40"/>
          <w:sz w:val="20"/>
          <w:szCs w:val="20"/>
        </w:rPr>
        <w:t xml:space="preserve"> </w:t>
      </w:r>
      <w:r w:rsidRPr="003253A3">
        <w:rPr>
          <w:b/>
          <w:sz w:val="20"/>
          <w:szCs w:val="20"/>
        </w:rPr>
        <w:t>belirlenen</w:t>
      </w:r>
    </w:p>
    <w:p w:rsidR="003253A3" w:rsidRPr="003253A3" w:rsidRDefault="003253A3" w:rsidP="003253A3">
      <w:pPr>
        <w:pStyle w:val="GvdeMetni"/>
        <w:ind w:left="1068"/>
        <w:rPr>
          <w:b/>
          <w:sz w:val="20"/>
          <w:szCs w:val="20"/>
        </w:rPr>
      </w:pPr>
      <w:proofErr w:type="gramStart"/>
      <w:r w:rsidRPr="003253A3">
        <w:rPr>
          <w:b/>
          <w:sz w:val="20"/>
          <w:szCs w:val="20"/>
        </w:rPr>
        <w:t>başvuru</w:t>
      </w:r>
      <w:proofErr w:type="gramEnd"/>
      <w:r w:rsidRPr="003253A3">
        <w:rPr>
          <w:b/>
          <w:sz w:val="20"/>
          <w:szCs w:val="20"/>
        </w:rPr>
        <w:t xml:space="preserve"> tarihlerinde ilgili birimlere dilekçe ile müracaat etmeleri gerekmektedir.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ind w:right="111"/>
        <w:rPr>
          <w:b/>
          <w:sz w:val="20"/>
          <w:szCs w:val="20"/>
        </w:rPr>
      </w:pPr>
      <w:r w:rsidRPr="003253A3">
        <w:rPr>
          <w:b/>
          <w:sz w:val="20"/>
          <w:szCs w:val="20"/>
        </w:rPr>
        <w:t>Ek sınavdan yararlanacak olan öğrenciler ilgili yarıyıla ait katkı payı/öğrenim</w:t>
      </w:r>
      <w:r w:rsidRPr="003253A3">
        <w:rPr>
          <w:b/>
          <w:spacing w:val="-41"/>
          <w:sz w:val="20"/>
          <w:szCs w:val="20"/>
        </w:rPr>
        <w:t xml:space="preserve"> </w:t>
      </w:r>
      <w:r w:rsidRPr="003253A3">
        <w:rPr>
          <w:b/>
          <w:sz w:val="20"/>
          <w:szCs w:val="20"/>
        </w:rPr>
        <w:t>ücretini ödemekle</w:t>
      </w:r>
      <w:r w:rsidRPr="003253A3">
        <w:rPr>
          <w:b/>
          <w:spacing w:val="2"/>
          <w:sz w:val="20"/>
          <w:szCs w:val="20"/>
        </w:rPr>
        <w:t xml:space="preserve"> </w:t>
      </w:r>
      <w:r w:rsidRPr="003253A3">
        <w:rPr>
          <w:b/>
          <w:sz w:val="20"/>
          <w:szCs w:val="20"/>
        </w:rPr>
        <w:t>yükümlüdürler.</w:t>
      </w:r>
    </w:p>
    <w:p w:rsidR="003253A3" w:rsidRPr="003253A3" w:rsidRDefault="003253A3" w:rsidP="003253A3">
      <w:pPr>
        <w:pStyle w:val="GvdeMetni"/>
        <w:spacing w:before="11"/>
        <w:rPr>
          <w:b/>
          <w:sz w:val="20"/>
          <w:szCs w:val="20"/>
        </w:rPr>
      </w:pPr>
    </w:p>
    <w:p w:rsidR="003253A3" w:rsidRPr="003253A3" w:rsidRDefault="003253A3" w:rsidP="003253A3">
      <w:pPr>
        <w:pStyle w:val="ListeParagraf"/>
        <w:numPr>
          <w:ilvl w:val="1"/>
          <w:numId w:val="1"/>
        </w:numPr>
        <w:tabs>
          <w:tab w:val="left" w:pos="1068"/>
        </w:tabs>
        <w:rPr>
          <w:b/>
          <w:sz w:val="20"/>
          <w:szCs w:val="20"/>
        </w:rPr>
      </w:pPr>
      <w:r w:rsidRPr="003253A3">
        <w:rPr>
          <w:b/>
          <w:sz w:val="20"/>
          <w:szCs w:val="20"/>
        </w:rPr>
        <w:t>Ek sınav notları sınav yapıldıktan sonra en geç üç gün içerisinde ilan</w:t>
      </w:r>
      <w:r w:rsidRPr="003253A3">
        <w:rPr>
          <w:b/>
          <w:spacing w:val="-23"/>
          <w:sz w:val="20"/>
          <w:szCs w:val="20"/>
        </w:rPr>
        <w:t xml:space="preserve"> </w:t>
      </w:r>
      <w:r w:rsidRPr="003253A3">
        <w:rPr>
          <w:b/>
          <w:sz w:val="20"/>
          <w:szCs w:val="20"/>
        </w:rPr>
        <w:t>edilir.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ind w:right="112"/>
        <w:rPr>
          <w:b/>
          <w:sz w:val="20"/>
          <w:szCs w:val="20"/>
        </w:rPr>
      </w:pPr>
      <w:r w:rsidRPr="003253A3">
        <w:rPr>
          <w:b/>
          <w:sz w:val="20"/>
          <w:szCs w:val="20"/>
        </w:rPr>
        <w:t>Ek sınavlara katılmayan öğrencilerin mazeret sınav hakkı yoktur. Ek sınavlara katılmayan öğrenciler ek sınav hakkını kullanmış</w:t>
      </w:r>
      <w:r w:rsidRPr="003253A3">
        <w:rPr>
          <w:b/>
          <w:spacing w:val="-6"/>
          <w:sz w:val="20"/>
          <w:szCs w:val="20"/>
        </w:rPr>
        <w:t xml:space="preserve"> </w:t>
      </w:r>
      <w:r w:rsidRPr="003253A3">
        <w:rPr>
          <w:b/>
          <w:sz w:val="20"/>
          <w:szCs w:val="20"/>
        </w:rPr>
        <w:t>sayılırlar.</w:t>
      </w:r>
    </w:p>
    <w:p w:rsidR="003253A3" w:rsidRPr="003253A3" w:rsidRDefault="003253A3" w:rsidP="003253A3">
      <w:pPr>
        <w:pStyle w:val="GvdeMetni"/>
        <w:spacing w:before="1"/>
        <w:rPr>
          <w:b/>
          <w:sz w:val="20"/>
          <w:szCs w:val="20"/>
        </w:rPr>
      </w:pPr>
    </w:p>
    <w:p w:rsidR="003253A3" w:rsidRPr="003253A3" w:rsidRDefault="003253A3" w:rsidP="003253A3">
      <w:pPr>
        <w:pStyle w:val="ListeParagraf"/>
        <w:numPr>
          <w:ilvl w:val="1"/>
          <w:numId w:val="1"/>
        </w:numPr>
        <w:tabs>
          <w:tab w:val="left" w:pos="1068"/>
        </w:tabs>
        <w:ind w:right="116"/>
        <w:rPr>
          <w:b/>
          <w:sz w:val="20"/>
          <w:szCs w:val="20"/>
        </w:rPr>
      </w:pPr>
      <w:r w:rsidRPr="003253A3">
        <w:rPr>
          <w:b/>
          <w:sz w:val="20"/>
          <w:szCs w:val="20"/>
        </w:rPr>
        <w:t xml:space="preserve">Sınırsız sınav hakkı kullanma durumunda olan öğrenciler, sınavına gireceği dersin </w:t>
      </w:r>
      <w:proofErr w:type="spellStart"/>
      <w:r w:rsidRPr="003253A3">
        <w:rPr>
          <w:b/>
          <w:sz w:val="20"/>
          <w:szCs w:val="20"/>
        </w:rPr>
        <w:t>AKTS'sinin</w:t>
      </w:r>
      <w:proofErr w:type="spellEnd"/>
      <w:r w:rsidRPr="003253A3">
        <w:rPr>
          <w:b/>
          <w:spacing w:val="-14"/>
          <w:sz w:val="20"/>
          <w:szCs w:val="20"/>
        </w:rPr>
        <w:t xml:space="preserve"> </w:t>
      </w:r>
      <w:r w:rsidRPr="003253A3">
        <w:rPr>
          <w:b/>
          <w:sz w:val="20"/>
          <w:szCs w:val="20"/>
        </w:rPr>
        <w:t>30</w:t>
      </w:r>
      <w:r w:rsidRPr="003253A3">
        <w:rPr>
          <w:b/>
          <w:spacing w:val="-13"/>
          <w:sz w:val="20"/>
          <w:szCs w:val="20"/>
        </w:rPr>
        <w:t xml:space="preserve"> </w:t>
      </w:r>
      <w:proofErr w:type="spellStart"/>
      <w:r w:rsidRPr="003253A3">
        <w:rPr>
          <w:b/>
          <w:sz w:val="20"/>
          <w:szCs w:val="20"/>
        </w:rPr>
        <w:t>AKTS'ye</w:t>
      </w:r>
      <w:proofErr w:type="spellEnd"/>
      <w:r w:rsidRPr="003253A3">
        <w:rPr>
          <w:b/>
          <w:spacing w:val="-8"/>
          <w:sz w:val="20"/>
          <w:szCs w:val="20"/>
        </w:rPr>
        <w:t xml:space="preserve"> </w:t>
      </w:r>
      <w:r w:rsidRPr="003253A3">
        <w:rPr>
          <w:b/>
          <w:sz w:val="20"/>
          <w:szCs w:val="20"/>
        </w:rPr>
        <w:t>oranlanması</w:t>
      </w:r>
      <w:r w:rsidRPr="003253A3">
        <w:rPr>
          <w:b/>
          <w:spacing w:val="-12"/>
          <w:sz w:val="20"/>
          <w:szCs w:val="20"/>
        </w:rPr>
        <w:t xml:space="preserve"> </w:t>
      </w:r>
      <w:r w:rsidRPr="003253A3">
        <w:rPr>
          <w:b/>
          <w:sz w:val="20"/>
          <w:szCs w:val="20"/>
        </w:rPr>
        <w:t>sonucu</w:t>
      </w:r>
      <w:r w:rsidRPr="003253A3">
        <w:rPr>
          <w:b/>
          <w:spacing w:val="-13"/>
          <w:sz w:val="20"/>
          <w:szCs w:val="20"/>
        </w:rPr>
        <w:t xml:space="preserve"> </w:t>
      </w:r>
      <w:r w:rsidRPr="003253A3">
        <w:rPr>
          <w:b/>
          <w:sz w:val="20"/>
          <w:szCs w:val="20"/>
        </w:rPr>
        <w:t>bulunacak</w:t>
      </w:r>
      <w:r w:rsidRPr="003253A3">
        <w:rPr>
          <w:b/>
          <w:spacing w:val="-13"/>
          <w:sz w:val="20"/>
          <w:szCs w:val="20"/>
        </w:rPr>
        <w:t xml:space="preserve"> </w:t>
      </w:r>
      <w:r w:rsidRPr="003253A3">
        <w:rPr>
          <w:b/>
          <w:sz w:val="20"/>
          <w:szCs w:val="20"/>
        </w:rPr>
        <w:t>kat</w:t>
      </w:r>
      <w:r w:rsidRPr="003253A3">
        <w:rPr>
          <w:b/>
          <w:spacing w:val="-13"/>
          <w:sz w:val="20"/>
          <w:szCs w:val="20"/>
        </w:rPr>
        <w:t xml:space="preserve"> </w:t>
      </w:r>
      <w:r w:rsidRPr="003253A3">
        <w:rPr>
          <w:b/>
          <w:sz w:val="20"/>
          <w:szCs w:val="20"/>
        </w:rPr>
        <w:t>sayısının</w:t>
      </w:r>
      <w:r w:rsidRPr="003253A3">
        <w:rPr>
          <w:b/>
          <w:spacing w:val="-13"/>
          <w:sz w:val="20"/>
          <w:szCs w:val="20"/>
        </w:rPr>
        <w:t xml:space="preserve"> </w:t>
      </w:r>
      <w:r w:rsidRPr="003253A3">
        <w:rPr>
          <w:b/>
          <w:sz w:val="20"/>
          <w:szCs w:val="20"/>
        </w:rPr>
        <w:t>öğrencinin</w:t>
      </w:r>
      <w:r w:rsidRPr="003253A3">
        <w:rPr>
          <w:b/>
          <w:spacing w:val="-13"/>
          <w:sz w:val="20"/>
          <w:szCs w:val="20"/>
        </w:rPr>
        <w:t xml:space="preserve"> </w:t>
      </w:r>
      <w:r w:rsidRPr="003253A3">
        <w:rPr>
          <w:b/>
          <w:sz w:val="20"/>
          <w:szCs w:val="20"/>
        </w:rPr>
        <w:t>katkı payı/öğrenim ücreti ile çarpılması sonucu bulunacak katkı payı/öğrenim ücretini akademik takvimde belirtilen tarihlerde ödeyerek ders kaydı yapmaları</w:t>
      </w:r>
      <w:r w:rsidRPr="003253A3">
        <w:rPr>
          <w:b/>
          <w:spacing w:val="-10"/>
          <w:sz w:val="20"/>
          <w:szCs w:val="20"/>
        </w:rPr>
        <w:t xml:space="preserve"> </w:t>
      </w:r>
      <w:r w:rsidRPr="003253A3">
        <w:rPr>
          <w:b/>
          <w:sz w:val="20"/>
          <w:szCs w:val="20"/>
        </w:rPr>
        <w:t>gerekir.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ind w:right="117"/>
        <w:rPr>
          <w:b/>
          <w:sz w:val="20"/>
          <w:szCs w:val="20"/>
        </w:rPr>
      </w:pPr>
      <w:r w:rsidRPr="003253A3">
        <w:rPr>
          <w:b/>
          <w:sz w:val="20"/>
          <w:szCs w:val="20"/>
        </w:rPr>
        <w:t>Ek süre hakkı kazanan öğrenciler derslerin açıldığı yarıyıllarda akademik takvimde belirtilen tarihlerde katkı payı/öğrenim ücretlerini ödeyerek ders kaydını</w:t>
      </w:r>
      <w:r w:rsidRPr="003253A3">
        <w:rPr>
          <w:b/>
          <w:spacing w:val="-10"/>
          <w:sz w:val="20"/>
          <w:szCs w:val="20"/>
        </w:rPr>
        <w:t xml:space="preserve"> </w:t>
      </w:r>
      <w:r w:rsidRPr="003253A3">
        <w:rPr>
          <w:b/>
          <w:sz w:val="20"/>
          <w:szCs w:val="20"/>
        </w:rPr>
        <w:t>yaparlar</w:t>
      </w:r>
    </w:p>
    <w:p w:rsidR="003253A3" w:rsidRPr="003253A3" w:rsidRDefault="003253A3" w:rsidP="003253A3">
      <w:pPr>
        <w:pStyle w:val="GvdeMetni"/>
        <w:spacing w:before="3"/>
        <w:rPr>
          <w:b/>
          <w:sz w:val="20"/>
          <w:szCs w:val="20"/>
        </w:rPr>
      </w:pPr>
    </w:p>
    <w:p w:rsidR="003253A3" w:rsidRPr="003253A3" w:rsidRDefault="003253A3" w:rsidP="003253A3">
      <w:pPr>
        <w:pStyle w:val="ListeParagraf"/>
        <w:numPr>
          <w:ilvl w:val="1"/>
          <w:numId w:val="1"/>
        </w:numPr>
        <w:tabs>
          <w:tab w:val="left" w:pos="1068"/>
        </w:tabs>
        <w:spacing w:before="1"/>
        <w:ind w:right="121"/>
        <w:rPr>
          <w:b/>
          <w:sz w:val="20"/>
          <w:szCs w:val="20"/>
        </w:rPr>
      </w:pPr>
      <w:r w:rsidRPr="003253A3">
        <w:rPr>
          <w:b/>
          <w:sz w:val="20"/>
          <w:szCs w:val="20"/>
        </w:rPr>
        <w:t>Ek süre hakkı kullanan öğrenciler, dersin açıldığı yarıyıllarda ara sınav, ödev, yarıyıl sonu sınavı, bütünleme sınavı gibi sınavlara katılırlar. Başarı durumu yarıyıl içinde dersi alan öğrenciler ile birlikte</w:t>
      </w:r>
      <w:r w:rsidRPr="003253A3">
        <w:rPr>
          <w:b/>
          <w:spacing w:val="-5"/>
          <w:sz w:val="20"/>
          <w:szCs w:val="20"/>
        </w:rPr>
        <w:t xml:space="preserve"> </w:t>
      </w:r>
      <w:r w:rsidRPr="003253A3">
        <w:rPr>
          <w:b/>
          <w:sz w:val="20"/>
          <w:szCs w:val="20"/>
        </w:rPr>
        <w:t>belirlenir.</w:t>
      </w:r>
    </w:p>
    <w:p w:rsidR="003253A3" w:rsidRPr="003253A3" w:rsidRDefault="003253A3" w:rsidP="003253A3">
      <w:pPr>
        <w:pStyle w:val="GvdeMetni"/>
        <w:rPr>
          <w:b/>
          <w:sz w:val="20"/>
          <w:szCs w:val="20"/>
        </w:rPr>
      </w:pPr>
    </w:p>
    <w:p w:rsidR="003253A3" w:rsidRPr="003253A3" w:rsidRDefault="003253A3" w:rsidP="003253A3">
      <w:pPr>
        <w:pStyle w:val="ListeParagraf"/>
        <w:numPr>
          <w:ilvl w:val="1"/>
          <w:numId w:val="1"/>
        </w:numPr>
        <w:tabs>
          <w:tab w:val="left" w:pos="1068"/>
        </w:tabs>
        <w:spacing w:before="1"/>
        <w:ind w:right="113"/>
        <w:rPr>
          <w:b/>
          <w:sz w:val="20"/>
          <w:szCs w:val="20"/>
        </w:rPr>
      </w:pPr>
      <w:r w:rsidRPr="003253A3">
        <w:rPr>
          <w:b/>
          <w:sz w:val="20"/>
          <w:szCs w:val="20"/>
        </w:rPr>
        <w:t>Tümüyle uygulamalı dersin/derslerin (laboratuvar, uygulama, atölye, stüdyo dersleri ve</w:t>
      </w:r>
      <w:r w:rsidRPr="003253A3">
        <w:rPr>
          <w:b/>
          <w:spacing w:val="-7"/>
          <w:sz w:val="20"/>
          <w:szCs w:val="20"/>
        </w:rPr>
        <w:t xml:space="preserve"> </w:t>
      </w:r>
      <w:r w:rsidRPr="003253A3">
        <w:rPr>
          <w:b/>
          <w:sz w:val="20"/>
          <w:szCs w:val="20"/>
        </w:rPr>
        <w:t>dönem</w:t>
      </w:r>
      <w:r w:rsidRPr="003253A3">
        <w:rPr>
          <w:b/>
          <w:spacing w:val="-5"/>
          <w:sz w:val="20"/>
          <w:szCs w:val="20"/>
        </w:rPr>
        <w:t xml:space="preserve"> </w:t>
      </w:r>
      <w:r w:rsidRPr="003253A3">
        <w:rPr>
          <w:b/>
          <w:sz w:val="20"/>
          <w:szCs w:val="20"/>
        </w:rPr>
        <w:t>içi</w:t>
      </w:r>
      <w:r w:rsidRPr="003253A3">
        <w:rPr>
          <w:b/>
          <w:spacing w:val="-4"/>
          <w:sz w:val="20"/>
          <w:szCs w:val="20"/>
        </w:rPr>
        <w:t xml:space="preserve"> </w:t>
      </w:r>
      <w:r w:rsidRPr="003253A3">
        <w:rPr>
          <w:b/>
          <w:sz w:val="20"/>
          <w:szCs w:val="20"/>
        </w:rPr>
        <w:t>projeler,</w:t>
      </w:r>
      <w:r w:rsidRPr="003253A3">
        <w:rPr>
          <w:b/>
          <w:spacing w:val="-6"/>
          <w:sz w:val="20"/>
          <w:szCs w:val="20"/>
        </w:rPr>
        <w:t xml:space="preserve"> </w:t>
      </w:r>
      <w:r w:rsidRPr="003253A3">
        <w:rPr>
          <w:b/>
          <w:sz w:val="20"/>
          <w:szCs w:val="20"/>
        </w:rPr>
        <w:t>tez,</w:t>
      </w:r>
      <w:r w:rsidRPr="003253A3">
        <w:rPr>
          <w:b/>
          <w:spacing w:val="-4"/>
          <w:sz w:val="20"/>
          <w:szCs w:val="20"/>
        </w:rPr>
        <w:t xml:space="preserve"> </w:t>
      </w:r>
      <w:r w:rsidRPr="003253A3">
        <w:rPr>
          <w:b/>
          <w:sz w:val="20"/>
          <w:szCs w:val="20"/>
        </w:rPr>
        <w:t>uzmanlık</w:t>
      </w:r>
      <w:r w:rsidRPr="003253A3">
        <w:rPr>
          <w:b/>
          <w:spacing w:val="-5"/>
          <w:sz w:val="20"/>
          <w:szCs w:val="20"/>
        </w:rPr>
        <w:t xml:space="preserve"> </w:t>
      </w:r>
      <w:r w:rsidRPr="003253A3">
        <w:rPr>
          <w:b/>
          <w:sz w:val="20"/>
          <w:szCs w:val="20"/>
        </w:rPr>
        <w:t>alan</w:t>
      </w:r>
      <w:r w:rsidRPr="003253A3">
        <w:rPr>
          <w:b/>
          <w:spacing w:val="-5"/>
          <w:sz w:val="20"/>
          <w:szCs w:val="20"/>
        </w:rPr>
        <w:t xml:space="preserve"> </w:t>
      </w:r>
      <w:r w:rsidRPr="003253A3">
        <w:rPr>
          <w:b/>
          <w:sz w:val="20"/>
          <w:szCs w:val="20"/>
        </w:rPr>
        <w:t>dersi,</w:t>
      </w:r>
      <w:r w:rsidRPr="003253A3">
        <w:rPr>
          <w:b/>
          <w:spacing w:val="-5"/>
          <w:sz w:val="20"/>
          <w:szCs w:val="20"/>
        </w:rPr>
        <w:t xml:space="preserve"> </w:t>
      </w:r>
      <w:r w:rsidRPr="003253A3">
        <w:rPr>
          <w:b/>
          <w:sz w:val="20"/>
          <w:szCs w:val="20"/>
        </w:rPr>
        <w:t>seminer</w:t>
      </w:r>
      <w:r w:rsidRPr="003253A3">
        <w:rPr>
          <w:b/>
          <w:spacing w:val="-5"/>
          <w:sz w:val="20"/>
          <w:szCs w:val="20"/>
        </w:rPr>
        <w:t xml:space="preserve"> </w:t>
      </w:r>
      <w:r w:rsidRPr="003253A3">
        <w:rPr>
          <w:b/>
          <w:sz w:val="20"/>
          <w:szCs w:val="20"/>
        </w:rPr>
        <w:t>vb.)</w:t>
      </w:r>
      <w:r w:rsidRPr="003253A3">
        <w:rPr>
          <w:b/>
          <w:spacing w:val="-6"/>
          <w:sz w:val="20"/>
          <w:szCs w:val="20"/>
        </w:rPr>
        <w:t xml:space="preserve"> </w:t>
      </w:r>
      <w:r w:rsidRPr="003253A3">
        <w:rPr>
          <w:b/>
          <w:sz w:val="20"/>
          <w:szCs w:val="20"/>
        </w:rPr>
        <w:t>ve</w:t>
      </w:r>
      <w:r w:rsidRPr="003253A3">
        <w:rPr>
          <w:b/>
          <w:spacing w:val="-6"/>
          <w:sz w:val="20"/>
          <w:szCs w:val="20"/>
        </w:rPr>
        <w:t xml:space="preserve"> </w:t>
      </w:r>
      <w:r w:rsidRPr="003253A3">
        <w:rPr>
          <w:b/>
          <w:sz w:val="20"/>
          <w:szCs w:val="20"/>
        </w:rPr>
        <w:t>bitirme</w:t>
      </w:r>
      <w:r w:rsidRPr="003253A3">
        <w:rPr>
          <w:b/>
          <w:spacing w:val="-2"/>
          <w:sz w:val="20"/>
          <w:szCs w:val="20"/>
        </w:rPr>
        <w:t xml:space="preserve"> </w:t>
      </w:r>
      <w:r w:rsidRPr="003253A3">
        <w:rPr>
          <w:b/>
          <w:sz w:val="20"/>
          <w:szCs w:val="20"/>
        </w:rPr>
        <w:t>projelerinin</w:t>
      </w:r>
      <w:r w:rsidRPr="003253A3">
        <w:rPr>
          <w:b/>
          <w:spacing w:val="-5"/>
          <w:sz w:val="20"/>
          <w:szCs w:val="20"/>
        </w:rPr>
        <w:t xml:space="preserve"> </w:t>
      </w:r>
      <w:r w:rsidRPr="003253A3">
        <w:rPr>
          <w:b/>
          <w:sz w:val="20"/>
          <w:szCs w:val="20"/>
        </w:rPr>
        <w:t>ek sınavları, ilgili birim yönetim kurulu tarafından karara</w:t>
      </w:r>
      <w:r w:rsidRPr="003253A3">
        <w:rPr>
          <w:b/>
          <w:spacing w:val="-6"/>
          <w:sz w:val="20"/>
          <w:szCs w:val="20"/>
        </w:rPr>
        <w:t xml:space="preserve"> </w:t>
      </w:r>
      <w:r w:rsidRPr="003253A3">
        <w:rPr>
          <w:b/>
          <w:sz w:val="20"/>
          <w:szCs w:val="20"/>
        </w:rPr>
        <w:t>bağlanır.</w:t>
      </w:r>
    </w:p>
    <w:p w:rsidR="003253A3" w:rsidRPr="003253A3" w:rsidRDefault="003253A3" w:rsidP="003253A3">
      <w:pPr>
        <w:pStyle w:val="GvdeMetni"/>
        <w:spacing w:before="11"/>
        <w:rPr>
          <w:b/>
          <w:sz w:val="20"/>
          <w:szCs w:val="20"/>
        </w:rPr>
      </w:pPr>
    </w:p>
    <w:p w:rsidR="003253A3" w:rsidRPr="003253A3" w:rsidRDefault="003253A3" w:rsidP="003253A3">
      <w:pPr>
        <w:pStyle w:val="ListeParagraf"/>
        <w:numPr>
          <w:ilvl w:val="1"/>
          <w:numId w:val="1"/>
        </w:numPr>
        <w:tabs>
          <w:tab w:val="left" w:pos="1068"/>
        </w:tabs>
        <w:rPr>
          <w:b/>
          <w:sz w:val="20"/>
          <w:szCs w:val="20"/>
        </w:rPr>
      </w:pPr>
      <w:r w:rsidRPr="003253A3">
        <w:rPr>
          <w:b/>
          <w:sz w:val="20"/>
          <w:szCs w:val="20"/>
        </w:rPr>
        <w:t>Ek sınavlar tek sınav üzerinden</w:t>
      </w:r>
      <w:r w:rsidRPr="003253A3">
        <w:rPr>
          <w:b/>
          <w:spacing w:val="-3"/>
          <w:sz w:val="20"/>
          <w:szCs w:val="20"/>
        </w:rPr>
        <w:t xml:space="preserve"> </w:t>
      </w:r>
      <w:r w:rsidRPr="003253A3">
        <w:rPr>
          <w:b/>
          <w:sz w:val="20"/>
          <w:szCs w:val="20"/>
        </w:rPr>
        <w:t>değerlendirilir.</w:t>
      </w:r>
    </w:p>
    <w:p w:rsidR="003253A3" w:rsidRPr="003253A3" w:rsidRDefault="003253A3" w:rsidP="003253A3">
      <w:pPr>
        <w:pStyle w:val="GvdeMetni"/>
        <w:spacing w:before="9"/>
        <w:rPr>
          <w:b/>
          <w:sz w:val="20"/>
          <w:szCs w:val="20"/>
        </w:rPr>
      </w:pPr>
    </w:p>
    <w:p w:rsidR="003253A3" w:rsidRPr="003253A3" w:rsidRDefault="003253A3" w:rsidP="003253A3">
      <w:pPr>
        <w:pStyle w:val="ListeParagraf"/>
        <w:numPr>
          <w:ilvl w:val="1"/>
          <w:numId w:val="1"/>
        </w:numPr>
        <w:tabs>
          <w:tab w:val="left" w:pos="1068"/>
        </w:tabs>
        <w:ind w:right="118"/>
        <w:rPr>
          <w:b/>
          <w:sz w:val="20"/>
          <w:szCs w:val="20"/>
        </w:rPr>
      </w:pPr>
      <w:r w:rsidRPr="003253A3">
        <w:rPr>
          <w:b/>
          <w:sz w:val="20"/>
          <w:szCs w:val="20"/>
        </w:rPr>
        <w:t xml:space="preserve">Ders içinde yapılan uygulamaların da dikkate alınarak başarı durumunun belirlendiği uygulamalı dersler (staj </w:t>
      </w:r>
      <w:proofErr w:type="gramStart"/>
      <w:r w:rsidRPr="003253A3">
        <w:rPr>
          <w:b/>
          <w:sz w:val="20"/>
          <w:szCs w:val="20"/>
        </w:rPr>
        <w:t>dahil</w:t>
      </w:r>
      <w:proofErr w:type="gramEnd"/>
      <w:r w:rsidRPr="003253A3">
        <w:rPr>
          <w:b/>
          <w:sz w:val="20"/>
          <w:szCs w:val="20"/>
        </w:rPr>
        <w:t>) ile devam şartı yerine getirilmemiş dersler dışındaki derslerde ek süre hakkı kullanan öğrencilerden derse devam şartı</w:t>
      </w:r>
      <w:r w:rsidRPr="003253A3">
        <w:rPr>
          <w:b/>
          <w:spacing w:val="-13"/>
          <w:sz w:val="20"/>
          <w:szCs w:val="20"/>
        </w:rPr>
        <w:t xml:space="preserve"> </w:t>
      </w:r>
      <w:r w:rsidRPr="003253A3">
        <w:rPr>
          <w:b/>
          <w:sz w:val="20"/>
          <w:szCs w:val="20"/>
        </w:rPr>
        <w:t>aranmaz.</w:t>
      </w:r>
    </w:p>
    <w:p w:rsidR="003253A3" w:rsidRPr="003253A3" w:rsidRDefault="003253A3" w:rsidP="003253A3">
      <w:pPr>
        <w:rPr>
          <w:b/>
          <w:sz w:val="20"/>
          <w:szCs w:val="20"/>
        </w:rPr>
      </w:pPr>
    </w:p>
    <w:p w:rsidR="003253A3" w:rsidRPr="003253A3" w:rsidRDefault="003253A3" w:rsidP="003253A3">
      <w:pPr>
        <w:pStyle w:val="ListeParagraf"/>
        <w:numPr>
          <w:ilvl w:val="0"/>
          <w:numId w:val="1"/>
        </w:numPr>
        <w:jc w:val="left"/>
        <w:rPr>
          <w:b/>
          <w:sz w:val="20"/>
          <w:szCs w:val="20"/>
        </w:rPr>
      </w:pPr>
      <w:r w:rsidRPr="003253A3">
        <w:rPr>
          <w:b/>
          <w:sz w:val="20"/>
          <w:szCs w:val="20"/>
        </w:rPr>
        <w:t>Ek</w:t>
      </w:r>
      <w:r w:rsidRPr="003253A3">
        <w:rPr>
          <w:b/>
          <w:spacing w:val="-10"/>
          <w:sz w:val="20"/>
          <w:szCs w:val="20"/>
        </w:rPr>
        <w:t xml:space="preserve"> </w:t>
      </w:r>
      <w:r w:rsidRPr="003253A3">
        <w:rPr>
          <w:b/>
          <w:sz w:val="20"/>
          <w:szCs w:val="20"/>
        </w:rPr>
        <w:t>sınavlar</w:t>
      </w:r>
      <w:r w:rsidRPr="003253A3">
        <w:rPr>
          <w:b/>
          <w:spacing w:val="-9"/>
          <w:sz w:val="20"/>
          <w:szCs w:val="20"/>
        </w:rPr>
        <w:t xml:space="preserve"> </w:t>
      </w:r>
      <w:r w:rsidRPr="003253A3">
        <w:rPr>
          <w:b/>
          <w:sz w:val="20"/>
          <w:szCs w:val="20"/>
        </w:rPr>
        <w:t>sonunda</w:t>
      </w:r>
      <w:r w:rsidRPr="003253A3">
        <w:rPr>
          <w:b/>
          <w:spacing w:val="-11"/>
          <w:sz w:val="20"/>
          <w:szCs w:val="20"/>
        </w:rPr>
        <w:t xml:space="preserve"> </w:t>
      </w:r>
      <w:r w:rsidRPr="003253A3">
        <w:rPr>
          <w:b/>
          <w:sz w:val="20"/>
          <w:szCs w:val="20"/>
        </w:rPr>
        <w:t>başarılı</w:t>
      </w:r>
      <w:r w:rsidRPr="003253A3">
        <w:rPr>
          <w:b/>
          <w:spacing w:val="-7"/>
          <w:sz w:val="20"/>
          <w:szCs w:val="20"/>
        </w:rPr>
        <w:t xml:space="preserve"> </w:t>
      </w:r>
      <w:r w:rsidRPr="003253A3">
        <w:rPr>
          <w:b/>
          <w:sz w:val="20"/>
          <w:szCs w:val="20"/>
        </w:rPr>
        <w:t>olan</w:t>
      </w:r>
      <w:r w:rsidRPr="003253A3">
        <w:rPr>
          <w:b/>
          <w:spacing w:val="-10"/>
          <w:sz w:val="20"/>
          <w:szCs w:val="20"/>
        </w:rPr>
        <w:t xml:space="preserve"> </w:t>
      </w:r>
      <w:r w:rsidRPr="003253A3">
        <w:rPr>
          <w:b/>
          <w:sz w:val="20"/>
          <w:szCs w:val="20"/>
        </w:rPr>
        <w:t>öğrenciler,</w:t>
      </w:r>
      <w:r w:rsidRPr="003253A3">
        <w:rPr>
          <w:b/>
          <w:spacing w:val="-4"/>
          <w:sz w:val="20"/>
          <w:szCs w:val="20"/>
        </w:rPr>
        <w:t xml:space="preserve"> </w:t>
      </w:r>
      <w:r w:rsidRPr="003253A3">
        <w:rPr>
          <w:b/>
          <w:sz w:val="20"/>
          <w:szCs w:val="20"/>
        </w:rPr>
        <w:t>İskenderun</w:t>
      </w:r>
      <w:r w:rsidRPr="003253A3">
        <w:rPr>
          <w:b/>
          <w:spacing w:val="-5"/>
          <w:sz w:val="20"/>
          <w:szCs w:val="20"/>
        </w:rPr>
        <w:t xml:space="preserve"> </w:t>
      </w:r>
      <w:r w:rsidRPr="003253A3">
        <w:rPr>
          <w:b/>
          <w:sz w:val="20"/>
          <w:szCs w:val="20"/>
        </w:rPr>
        <w:t>Teknik</w:t>
      </w:r>
      <w:r w:rsidRPr="003253A3">
        <w:rPr>
          <w:b/>
          <w:spacing w:val="-6"/>
          <w:sz w:val="20"/>
          <w:szCs w:val="20"/>
        </w:rPr>
        <w:t xml:space="preserve"> </w:t>
      </w:r>
      <w:r w:rsidRPr="003253A3">
        <w:rPr>
          <w:b/>
          <w:sz w:val="20"/>
          <w:szCs w:val="20"/>
        </w:rPr>
        <w:t>Üniversitesi</w:t>
      </w:r>
      <w:r w:rsidRPr="003253A3">
        <w:rPr>
          <w:b/>
          <w:spacing w:val="-6"/>
          <w:sz w:val="20"/>
          <w:szCs w:val="20"/>
        </w:rPr>
        <w:t xml:space="preserve"> </w:t>
      </w:r>
      <w:proofErr w:type="spellStart"/>
      <w:r w:rsidRPr="003253A3">
        <w:rPr>
          <w:b/>
          <w:sz w:val="20"/>
          <w:szCs w:val="20"/>
        </w:rPr>
        <w:t>Önlisans</w:t>
      </w:r>
      <w:proofErr w:type="spellEnd"/>
      <w:r w:rsidRPr="003253A3">
        <w:rPr>
          <w:b/>
          <w:sz w:val="20"/>
          <w:szCs w:val="20"/>
        </w:rPr>
        <w:t>-Lisans Eğitim ve Öğretim ve Sınav Yönetmeliğinin ilgili maddelerinde belirtilen mezuniyet şartlarını sağlamaları durumunda mezun</w:t>
      </w:r>
      <w:r w:rsidRPr="003253A3">
        <w:rPr>
          <w:b/>
          <w:spacing w:val="-3"/>
          <w:sz w:val="20"/>
          <w:szCs w:val="20"/>
        </w:rPr>
        <w:t xml:space="preserve"> </w:t>
      </w:r>
      <w:r w:rsidRPr="003253A3">
        <w:rPr>
          <w:b/>
          <w:sz w:val="20"/>
          <w:szCs w:val="20"/>
        </w:rPr>
        <w:t>olur.</w:t>
      </w:r>
    </w:p>
    <w:sectPr w:rsidR="003253A3" w:rsidRPr="00325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7F0A"/>
    <w:multiLevelType w:val="hybridMultilevel"/>
    <w:tmpl w:val="02CC98E0"/>
    <w:lvl w:ilvl="0" w:tplc="5D68EC22">
      <w:start w:val="1"/>
      <w:numFmt w:val="decimal"/>
      <w:lvlText w:val="%1."/>
      <w:lvlJc w:val="left"/>
      <w:pPr>
        <w:ind w:left="216" w:hanging="284"/>
        <w:jc w:val="right"/>
      </w:pPr>
      <w:rPr>
        <w:rFonts w:ascii="Times New Roman" w:eastAsia="Times New Roman" w:hAnsi="Times New Roman" w:cs="Times New Roman" w:hint="default"/>
        <w:spacing w:val="-17"/>
        <w:w w:val="100"/>
        <w:sz w:val="24"/>
        <w:szCs w:val="24"/>
        <w:lang w:val="tr-TR" w:eastAsia="tr-TR" w:bidi="tr-TR"/>
      </w:rPr>
    </w:lvl>
    <w:lvl w:ilvl="1" w:tplc="78049628">
      <w:start w:val="1"/>
      <w:numFmt w:val="lowerLetter"/>
      <w:lvlText w:val="%2."/>
      <w:lvlJc w:val="left"/>
      <w:pPr>
        <w:ind w:left="1068" w:hanging="286"/>
        <w:jc w:val="left"/>
      </w:pPr>
      <w:rPr>
        <w:rFonts w:ascii="Times New Roman" w:eastAsia="Times New Roman" w:hAnsi="Times New Roman" w:cs="Times New Roman" w:hint="default"/>
        <w:spacing w:val="-5"/>
        <w:w w:val="100"/>
        <w:sz w:val="24"/>
        <w:szCs w:val="24"/>
        <w:lang w:val="tr-TR" w:eastAsia="tr-TR" w:bidi="tr-TR"/>
      </w:rPr>
    </w:lvl>
    <w:lvl w:ilvl="2" w:tplc="E8D282EA">
      <w:numFmt w:val="bullet"/>
      <w:lvlText w:val="•"/>
      <w:lvlJc w:val="left"/>
      <w:pPr>
        <w:ind w:left="1987" w:hanging="286"/>
      </w:pPr>
      <w:rPr>
        <w:rFonts w:hint="default"/>
        <w:lang w:val="tr-TR" w:eastAsia="tr-TR" w:bidi="tr-TR"/>
      </w:rPr>
    </w:lvl>
    <w:lvl w:ilvl="3" w:tplc="AD145320">
      <w:numFmt w:val="bullet"/>
      <w:lvlText w:val="•"/>
      <w:lvlJc w:val="left"/>
      <w:pPr>
        <w:ind w:left="2915" w:hanging="286"/>
      </w:pPr>
      <w:rPr>
        <w:rFonts w:hint="default"/>
        <w:lang w:val="tr-TR" w:eastAsia="tr-TR" w:bidi="tr-TR"/>
      </w:rPr>
    </w:lvl>
    <w:lvl w:ilvl="4" w:tplc="488688DA">
      <w:numFmt w:val="bullet"/>
      <w:lvlText w:val="•"/>
      <w:lvlJc w:val="left"/>
      <w:pPr>
        <w:ind w:left="3843" w:hanging="286"/>
      </w:pPr>
      <w:rPr>
        <w:rFonts w:hint="default"/>
        <w:lang w:val="tr-TR" w:eastAsia="tr-TR" w:bidi="tr-TR"/>
      </w:rPr>
    </w:lvl>
    <w:lvl w:ilvl="5" w:tplc="AE348618">
      <w:numFmt w:val="bullet"/>
      <w:lvlText w:val="•"/>
      <w:lvlJc w:val="left"/>
      <w:pPr>
        <w:ind w:left="4771" w:hanging="286"/>
      </w:pPr>
      <w:rPr>
        <w:rFonts w:hint="default"/>
        <w:lang w:val="tr-TR" w:eastAsia="tr-TR" w:bidi="tr-TR"/>
      </w:rPr>
    </w:lvl>
    <w:lvl w:ilvl="6" w:tplc="ACFCD1D6">
      <w:numFmt w:val="bullet"/>
      <w:lvlText w:val="•"/>
      <w:lvlJc w:val="left"/>
      <w:pPr>
        <w:ind w:left="5698" w:hanging="286"/>
      </w:pPr>
      <w:rPr>
        <w:rFonts w:hint="default"/>
        <w:lang w:val="tr-TR" w:eastAsia="tr-TR" w:bidi="tr-TR"/>
      </w:rPr>
    </w:lvl>
    <w:lvl w:ilvl="7" w:tplc="96E081EA">
      <w:numFmt w:val="bullet"/>
      <w:lvlText w:val="•"/>
      <w:lvlJc w:val="left"/>
      <w:pPr>
        <w:ind w:left="6626" w:hanging="286"/>
      </w:pPr>
      <w:rPr>
        <w:rFonts w:hint="default"/>
        <w:lang w:val="tr-TR" w:eastAsia="tr-TR" w:bidi="tr-TR"/>
      </w:rPr>
    </w:lvl>
    <w:lvl w:ilvl="8" w:tplc="5AE20F88">
      <w:numFmt w:val="bullet"/>
      <w:lvlText w:val="•"/>
      <w:lvlJc w:val="left"/>
      <w:pPr>
        <w:ind w:left="7554" w:hanging="286"/>
      </w:pPr>
      <w:rPr>
        <w:rFonts w:hint="default"/>
        <w:lang w:val="tr-TR" w:eastAsia="tr-TR" w:bidi="tr-TR"/>
      </w:rPr>
    </w:lvl>
  </w:abstractNum>
  <w:abstractNum w:abstractNumId="1">
    <w:nsid w:val="49BD2A7C"/>
    <w:multiLevelType w:val="hybridMultilevel"/>
    <w:tmpl w:val="3F864496"/>
    <w:lvl w:ilvl="0" w:tplc="7EA4E3CC">
      <w:start w:val="5"/>
      <w:numFmt w:val="lowerLetter"/>
      <w:lvlText w:val="%1-"/>
      <w:lvlJc w:val="left"/>
      <w:pPr>
        <w:ind w:left="1068" w:hanging="226"/>
        <w:jc w:val="left"/>
      </w:pPr>
      <w:rPr>
        <w:rFonts w:ascii="Times New Roman" w:eastAsia="Times New Roman" w:hAnsi="Times New Roman" w:cs="Times New Roman" w:hint="default"/>
        <w:spacing w:val="-1"/>
        <w:w w:val="100"/>
        <w:sz w:val="24"/>
        <w:szCs w:val="24"/>
        <w:lang w:val="tr-TR" w:eastAsia="tr-TR" w:bidi="tr-TR"/>
      </w:rPr>
    </w:lvl>
    <w:lvl w:ilvl="1" w:tplc="95AEAD84">
      <w:numFmt w:val="bullet"/>
      <w:lvlText w:val="•"/>
      <w:lvlJc w:val="left"/>
      <w:pPr>
        <w:ind w:left="1895" w:hanging="226"/>
      </w:pPr>
      <w:rPr>
        <w:rFonts w:hint="default"/>
        <w:lang w:val="tr-TR" w:eastAsia="tr-TR" w:bidi="tr-TR"/>
      </w:rPr>
    </w:lvl>
    <w:lvl w:ilvl="2" w:tplc="4336EB24">
      <w:numFmt w:val="bullet"/>
      <w:lvlText w:val="•"/>
      <w:lvlJc w:val="left"/>
      <w:pPr>
        <w:ind w:left="2730" w:hanging="226"/>
      </w:pPr>
      <w:rPr>
        <w:rFonts w:hint="default"/>
        <w:lang w:val="tr-TR" w:eastAsia="tr-TR" w:bidi="tr-TR"/>
      </w:rPr>
    </w:lvl>
    <w:lvl w:ilvl="3" w:tplc="7E784592">
      <w:numFmt w:val="bullet"/>
      <w:lvlText w:val="•"/>
      <w:lvlJc w:val="left"/>
      <w:pPr>
        <w:ind w:left="3565" w:hanging="226"/>
      </w:pPr>
      <w:rPr>
        <w:rFonts w:hint="default"/>
        <w:lang w:val="tr-TR" w:eastAsia="tr-TR" w:bidi="tr-TR"/>
      </w:rPr>
    </w:lvl>
    <w:lvl w:ilvl="4" w:tplc="5E66EBCC">
      <w:numFmt w:val="bullet"/>
      <w:lvlText w:val="•"/>
      <w:lvlJc w:val="left"/>
      <w:pPr>
        <w:ind w:left="4400" w:hanging="226"/>
      </w:pPr>
      <w:rPr>
        <w:rFonts w:hint="default"/>
        <w:lang w:val="tr-TR" w:eastAsia="tr-TR" w:bidi="tr-TR"/>
      </w:rPr>
    </w:lvl>
    <w:lvl w:ilvl="5" w:tplc="B5FE5058">
      <w:numFmt w:val="bullet"/>
      <w:lvlText w:val="•"/>
      <w:lvlJc w:val="left"/>
      <w:pPr>
        <w:ind w:left="5235" w:hanging="226"/>
      </w:pPr>
      <w:rPr>
        <w:rFonts w:hint="default"/>
        <w:lang w:val="tr-TR" w:eastAsia="tr-TR" w:bidi="tr-TR"/>
      </w:rPr>
    </w:lvl>
    <w:lvl w:ilvl="6" w:tplc="DA406412">
      <w:numFmt w:val="bullet"/>
      <w:lvlText w:val="•"/>
      <w:lvlJc w:val="left"/>
      <w:pPr>
        <w:ind w:left="6070" w:hanging="226"/>
      </w:pPr>
      <w:rPr>
        <w:rFonts w:hint="default"/>
        <w:lang w:val="tr-TR" w:eastAsia="tr-TR" w:bidi="tr-TR"/>
      </w:rPr>
    </w:lvl>
    <w:lvl w:ilvl="7" w:tplc="9F2613AA">
      <w:numFmt w:val="bullet"/>
      <w:lvlText w:val="•"/>
      <w:lvlJc w:val="left"/>
      <w:pPr>
        <w:ind w:left="6905" w:hanging="226"/>
      </w:pPr>
      <w:rPr>
        <w:rFonts w:hint="default"/>
        <w:lang w:val="tr-TR" w:eastAsia="tr-TR" w:bidi="tr-TR"/>
      </w:rPr>
    </w:lvl>
    <w:lvl w:ilvl="8" w:tplc="A4C47A24">
      <w:numFmt w:val="bullet"/>
      <w:lvlText w:val="•"/>
      <w:lvlJc w:val="left"/>
      <w:pPr>
        <w:ind w:left="7740" w:hanging="226"/>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3"/>
    <w:rsid w:val="003253A3"/>
    <w:rsid w:val="003F0A95"/>
    <w:rsid w:val="00950428"/>
    <w:rsid w:val="00BC19EB"/>
    <w:rsid w:val="00D60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A3"/>
  </w:style>
  <w:style w:type="paragraph" w:styleId="Balk1">
    <w:name w:val="heading 1"/>
    <w:basedOn w:val="Normal"/>
    <w:link w:val="Balk1Char"/>
    <w:uiPriority w:val="1"/>
    <w:qFormat/>
    <w:rsid w:val="003253A3"/>
    <w:pPr>
      <w:widowControl w:val="0"/>
      <w:autoSpaceDE w:val="0"/>
      <w:autoSpaceDN w:val="0"/>
      <w:spacing w:after="0" w:line="240" w:lineRule="auto"/>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253A3"/>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3253A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253A3"/>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3253A3"/>
    <w:pPr>
      <w:widowControl w:val="0"/>
      <w:autoSpaceDE w:val="0"/>
      <w:autoSpaceDN w:val="0"/>
      <w:spacing w:after="0" w:line="240" w:lineRule="auto"/>
      <w:ind w:left="1068" w:hanging="286"/>
      <w:jc w:val="both"/>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A3"/>
  </w:style>
  <w:style w:type="paragraph" w:styleId="Balk1">
    <w:name w:val="heading 1"/>
    <w:basedOn w:val="Normal"/>
    <w:link w:val="Balk1Char"/>
    <w:uiPriority w:val="1"/>
    <w:qFormat/>
    <w:rsid w:val="003253A3"/>
    <w:pPr>
      <w:widowControl w:val="0"/>
      <w:autoSpaceDE w:val="0"/>
      <w:autoSpaceDN w:val="0"/>
      <w:spacing w:after="0" w:line="240" w:lineRule="auto"/>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253A3"/>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3253A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253A3"/>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3253A3"/>
    <w:pPr>
      <w:widowControl w:val="0"/>
      <w:autoSpaceDE w:val="0"/>
      <w:autoSpaceDN w:val="0"/>
      <w:spacing w:after="0" w:line="240" w:lineRule="auto"/>
      <w:ind w:left="1068" w:hanging="286"/>
      <w:jc w:val="both"/>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öğr.işl</dc:creator>
  <cp:lastModifiedBy>öğr.işl</cp:lastModifiedBy>
  <cp:revision>2</cp:revision>
  <dcterms:created xsi:type="dcterms:W3CDTF">2019-05-27T07:22:00Z</dcterms:created>
  <dcterms:modified xsi:type="dcterms:W3CDTF">2019-05-27T07:22:00Z</dcterms:modified>
</cp:coreProperties>
</file>