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9C4FD" w14:textId="77777777" w:rsidR="003E50C5" w:rsidRDefault="003E50C5">
      <w:pPr>
        <w:rPr>
          <w:rFonts w:ascii="Times New Roman" w:eastAsia="Times New Roman" w:hAnsi="Times New Roman" w:cs="Times New Roman"/>
          <w:b/>
          <w:sz w:val="24"/>
          <w:szCs w:val="24"/>
        </w:rPr>
      </w:pPr>
    </w:p>
    <w:p w14:paraId="7266EBE8" w14:textId="77777777" w:rsidR="003E50C5" w:rsidRDefault="003E50C5">
      <w:pPr>
        <w:rPr>
          <w:rFonts w:ascii="Times New Roman" w:eastAsia="Times New Roman" w:hAnsi="Times New Roman" w:cs="Times New Roman"/>
          <w:b/>
          <w:sz w:val="24"/>
          <w:szCs w:val="24"/>
        </w:rPr>
      </w:pPr>
    </w:p>
    <w:p w14:paraId="717526DA" w14:textId="77777777" w:rsidR="003E50C5" w:rsidRDefault="003E50C5">
      <w:pPr>
        <w:rPr>
          <w:rFonts w:ascii="Times New Roman" w:eastAsia="Times New Roman" w:hAnsi="Times New Roman" w:cs="Times New Roman"/>
          <w:b/>
          <w:sz w:val="24"/>
          <w:szCs w:val="24"/>
        </w:rPr>
      </w:pPr>
    </w:p>
    <w:p w14:paraId="366077E6" w14:textId="77777777" w:rsidR="003E50C5" w:rsidRDefault="003E50C5">
      <w:pPr>
        <w:rPr>
          <w:rFonts w:ascii="Times New Roman" w:eastAsia="Times New Roman" w:hAnsi="Times New Roman" w:cs="Times New Roman"/>
          <w:b/>
          <w:sz w:val="24"/>
          <w:szCs w:val="24"/>
        </w:rPr>
      </w:pPr>
    </w:p>
    <w:p w14:paraId="2DE49264" w14:textId="77777777" w:rsidR="003E50C5" w:rsidRDefault="003E50C5">
      <w:pPr>
        <w:rPr>
          <w:rFonts w:ascii="Times New Roman" w:eastAsia="Times New Roman" w:hAnsi="Times New Roman" w:cs="Times New Roman"/>
          <w:b/>
          <w:sz w:val="24"/>
          <w:szCs w:val="24"/>
        </w:rPr>
      </w:pPr>
    </w:p>
    <w:p w14:paraId="34D0C605" w14:textId="77777777" w:rsidR="003E50C5" w:rsidRDefault="003E50C5">
      <w:pPr>
        <w:rPr>
          <w:rFonts w:ascii="Times New Roman" w:eastAsia="Times New Roman" w:hAnsi="Times New Roman" w:cs="Times New Roman"/>
          <w:b/>
          <w:sz w:val="24"/>
          <w:szCs w:val="24"/>
        </w:rPr>
      </w:pPr>
    </w:p>
    <w:p w14:paraId="4849706D" w14:textId="0760783A" w:rsidR="003E50C5" w:rsidRPr="008642EF" w:rsidRDefault="00484DDF">
      <w:pPr>
        <w:rPr>
          <w:rFonts w:ascii="Times New Roman" w:eastAsia="Times New Roman" w:hAnsi="Times New Roman" w:cs="Times New Roman"/>
          <w:b/>
          <w:sz w:val="24"/>
          <w:szCs w:val="24"/>
        </w:rPr>
      </w:pPr>
      <w:r w:rsidRPr="008642EF">
        <w:rPr>
          <w:noProof/>
        </w:rPr>
        <mc:AlternateContent>
          <mc:Choice Requires="wps">
            <w:drawing>
              <wp:anchor distT="0" distB="0" distL="114300" distR="114300" simplePos="0" relativeHeight="251659264" behindDoc="0" locked="0" layoutInCell="1" hidden="0" allowOverlap="1" wp14:anchorId="63BF03FB" wp14:editId="1AF10FA8">
                <wp:simplePos x="0" y="0"/>
                <wp:positionH relativeFrom="margin">
                  <wp:align>left</wp:align>
                </wp:positionH>
                <wp:positionV relativeFrom="paragraph">
                  <wp:posOffset>3197860</wp:posOffset>
                </wp:positionV>
                <wp:extent cx="6105208" cy="2733675"/>
                <wp:effectExtent l="0" t="0" r="10160" b="28575"/>
                <wp:wrapNone/>
                <wp:docPr id="1" name="Dikdörtgen 1"/>
                <wp:cNvGraphicFramePr/>
                <a:graphic xmlns:a="http://schemas.openxmlformats.org/drawingml/2006/main">
                  <a:graphicData uri="http://schemas.microsoft.com/office/word/2010/wordprocessingShape">
                    <wps:wsp>
                      <wps:cNvSpPr/>
                      <wps:spPr>
                        <a:xfrm>
                          <a:off x="0" y="0"/>
                          <a:ext cx="6105208" cy="2733675"/>
                        </a:xfrm>
                        <a:prstGeom prst="rect">
                          <a:avLst/>
                        </a:prstGeom>
                        <a:noFill/>
                        <a:ln w="9525" cap="flat" cmpd="sng">
                          <a:solidFill>
                            <a:schemeClr val="lt1"/>
                          </a:solidFill>
                          <a:prstDash val="solid"/>
                          <a:round/>
                          <a:headEnd type="none" w="sm" len="sm"/>
                          <a:tailEnd type="none" w="sm" len="sm"/>
                        </a:ln>
                      </wps:spPr>
                      <wps:txbx>
                        <w:txbxContent>
                          <w:p w14:paraId="67AB8A4C" w14:textId="77777777" w:rsidR="003E50C5" w:rsidRDefault="00000000">
                            <w:pPr>
                              <w:spacing w:before="222" w:after="0" w:line="349" w:lineRule="auto"/>
                              <w:ind w:left="1140" w:right="1565"/>
                              <w:jc w:val="center"/>
                              <w:textDirection w:val="btLr"/>
                            </w:pPr>
                            <w:r>
                              <w:rPr>
                                <w:rFonts w:ascii="Times New Roman" w:eastAsia="Times New Roman" w:hAnsi="Times New Roman" w:cs="Times New Roman"/>
                                <w:b/>
                                <w:color w:val="000000"/>
                                <w:sz w:val="40"/>
                              </w:rPr>
                              <w:t>TURİZM FAKÜLTESİ</w:t>
                            </w:r>
                          </w:p>
                          <w:p w14:paraId="3AE586DC" w14:textId="2E63838B" w:rsidR="003E50C5" w:rsidRDefault="00000000" w:rsidP="008642EF">
                            <w:pPr>
                              <w:spacing w:before="4" w:after="0" w:line="352" w:lineRule="auto"/>
                              <w:ind w:left="1143" w:right="1566"/>
                              <w:jc w:val="center"/>
                              <w:textDirection w:val="btLr"/>
                            </w:pPr>
                            <w:r>
                              <w:rPr>
                                <w:rFonts w:ascii="Times New Roman" w:eastAsia="Times New Roman" w:hAnsi="Times New Roman" w:cs="Times New Roman"/>
                                <w:b/>
                                <w:color w:val="000000"/>
                                <w:sz w:val="40"/>
                              </w:rPr>
                              <w:t>BİRİM İÇ DEĞERLENDİRME RAPORU</w:t>
                            </w:r>
                          </w:p>
                          <w:p w14:paraId="12738C6D" w14:textId="77777777" w:rsidR="003E50C5" w:rsidRDefault="00000000">
                            <w:pPr>
                              <w:spacing w:before="4" w:after="0" w:line="352" w:lineRule="auto"/>
                              <w:ind w:left="1143" w:right="1566"/>
                              <w:jc w:val="center"/>
                              <w:textDirection w:val="btLr"/>
                            </w:pPr>
                            <w:r>
                              <w:rPr>
                                <w:rFonts w:ascii="Times New Roman" w:eastAsia="Times New Roman" w:hAnsi="Times New Roman" w:cs="Times New Roman"/>
                                <w:b/>
                                <w:color w:val="000000"/>
                                <w:sz w:val="40"/>
                              </w:rPr>
                              <w:t>(BİDR-2023)</w:t>
                            </w:r>
                          </w:p>
                          <w:p w14:paraId="75DEF7A7" w14:textId="77777777" w:rsidR="003E50C5" w:rsidRDefault="003E50C5">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3BF03FB" id="Dikdörtgen 1" o:spid="_x0000_s1026" style="position:absolute;margin-left:0;margin-top:251.8pt;width:480.75pt;height:215.2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" filled="f" strokecolor="white [3201]">
                <v:stroke startarrowwidth="narrow" startarrowlength="short" endarrowwidth="narrow" endarrowlength="short" joinstyle="round"/>
                <v:textbox inset="2.53958mm,1.2694mm,2.53958mm,1.2694mm">
                  <w:txbxContent>
                    <w:p w14:paraId="67AB8A4C" w14:textId="77777777" w:rsidR="003E50C5" w:rsidRDefault="00000000">
                      <w:pPr>
                        <w:spacing w:before="222" w:after="0" w:line="349" w:lineRule="auto"/>
                        <w:ind w:left="1140" w:right="1565"/>
                        <w:jc w:val="center"/>
                        <w:textDirection w:val="btLr"/>
                      </w:pPr>
                      <w:r>
                        <w:rPr>
                          <w:rFonts w:ascii="Times New Roman" w:eastAsia="Times New Roman" w:hAnsi="Times New Roman" w:cs="Times New Roman"/>
                          <w:b/>
                          <w:color w:val="000000"/>
                          <w:sz w:val="40"/>
                        </w:rPr>
                        <w:t>TURİZM FAKÜLTESİ</w:t>
                      </w:r>
                    </w:p>
                    <w:p w14:paraId="3AE586DC" w14:textId="2E63838B" w:rsidR="003E50C5" w:rsidRDefault="00000000" w:rsidP="008642EF">
                      <w:pPr>
                        <w:spacing w:before="4" w:after="0" w:line="352" w:lineRule="auto"/>
                        <w:ind w:left="1143" w:right="1566"/>
                        <w:jc w:val="center"/>
                        <w:textDirection w:val="btLr"/>
                      </w:pPr>
                      <w:r>
                        <w:rPr>
                          <w:rFonts w:ascii="Times New Roman" w:eastAsia="Times New Roman" w:hAnsi="Times New Roman" w:cs="Times New Roman"/>
                          <w:b/>
                          <w:color w:val="000000"/>
                          <w:sz w:val="40"/>
                        </w:rPr>
                        <w:t>BİRİM İÇ DEĞERLENDİRME RAPORU</w:t>
                      </w:r>
                    </w:p>
                    <w:p w14:paraId="12738C6D" w14:textId="77777777" w:rsidR="003E50C5" w:rsidRDefault="00000000">
                      <w:pPr>
                        <w:spacing w:before="4" w:after="0" w:line="352" w:lineRule="auto"/>
                        <w:ind w:left="1143" w:right="1566"/>
                        <w:jc w:val="center"/>
                        <w:textDirection w:val="btLr"/>
                      </w:pPr>
                      <w:r>
                        <w:rPr>
                          <w:rFonts w:ascii="Times New Roman" w:eastAsia="Times New Roman" w:hAnsi="Times New Roman" w:cs="Times New Roman"/>
                          <w:b/>
                          <w:color w:val="000000"/>
                          <w:sz w:val="40"/>
                        </w:rPr>
                        <w:t>(BİDR-2023)</w:t>
                      </w:r>
                    </w:p>
                    <w:p w14:paraId="75DEF7A7" w14:textId="77777777" w:rsidR="003E50C5" w:rsidRDefault="003E50C5">
                      <w:pPr>
                        <w:spacing w:line="258" w:lineRule="auto"/>
                        <w:textDirection w:val="btLr"/>
                      </w:pPr>
                    </w:p>
                  </w:txbxContent>
                </v:textbox>
                <w10:wrap anchorx="margin"/>
              </v:rect>
            </w:pict>
          </mc:Fallback>
        </mc:AlternateContent>
      </w:r>
      <w:r w:rsidR="00000000" w:rsidRPr="008642EF">
        <w:rPr>
          <w:noProof/>
        </w:rPr>
        <w:drawing>
          <wp:anchor distT="0" distB="0" distL="114300" distR="114300" simplePos="0" relativeHeight="251658240" behindDoc="0" locked="0" layoutInCell="1" hidden="0" allowOverlap="1" wp14:anchorId="0137553C" wp14:editId="36293D15">
            <wp:simplePos x="0" y="0"/>
            <wp:positionH relativeFrom="column">
              <wp:posOffset>-76835</wp:posOffset>
            </wp:positionH>
            <wp:positionV relativeFrom="paragraph">
              <wp:posOffset>274320</wp:posOffset>
            </wp:positionV>
            <wp:extent cx="5760720" cy="2987040"/>
            <wp:effectExtent l="0" t="0" r="0" b="3810"/>
            <wp:wrapSquare wrapText="bothSides" distT="0" distB="0" distL="114300" distR="114300"/>
            <wp:docPr id="2" name="image1.png" descr="grafik, yazı tipi, ekran görüntüsü, metin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0" name="image1.png" descr="grafik, yazı tipi, ekran görüntüsü, metin içeren bir resim&#10;&#10;Açıklama otomatik olarak oluşturuldu"/>
                    <pic:cNvPicPr preferRelativeResize="0"/>
                  </pic:nvPicPr>
                  <pic:blipFill>
                    <a:blip r:embed="rId7"/>
                    <a:srcRect/>
                    <a:stretch>
                      <a:fillRect/>
                    </a:stretch>
                  </pic:blipFill>
                  <pic:spPr>
                    <a:xfrm>
                      <a:off x="0" y="0"/>
                      <a:ext cx="5760720" cy="2987040"/>
                    </a:xfrm>
                    <a:prstGeom prst="rect">
                      <a:avLst/>
                    </a:prstGeom>
                    <a:ln/>
                  </pic:spPr>
                </pic:pic>
              </a:graphicData>
            </a:graphic>
            <wp14:sizeRelV relativeFrom="margin">
              <wp14:pctHeight>0</wp14:pctHeight>
            </wp14:sizeRelV>
          </wp:anchor>
        </w:drawing>
      </w:r>
    </w:p>
    <w:p w14:paraId="446AF1CB" w14:textId="5585C196" w:rsidR="003E50C5" w:rsidRPr="008642EF" w:rsidRDefault="003E50C5">
      <w:pPr>
        <w:rPr>
          <w:rFonts w:ascii="Times New Roman" w:eastAsia="Times New Roman" w:hAnsi="Times New Roman" w:cs="Times New Roman"/>
          <w:b/>
          <w:sz w:val="24"/>
          <w:szCs w:val="24"/>
        </w:rPr>
      </w:pPr>
    </w:p>
    <w:p w14:paraId="55CADDAC" w14:textId="77777777" w:rsidR="003E50C5" w:rsidRPr="008642EF" w:rsidRDefault="003E50C5">
      <w:pPr>
        <w:rPr>
          <w:rFonts w:ascii="Times New Roman" w:eastAsia="Times New Roman" w:hAnsi="Times New Roman" w:cs="Times New Roman"/>
          <w:b/>
          <w:sz w:val="24"/>
          <w:szCs w:val="24"/>
        </w:rPr>
      </w:pPr>
    </w:p>
    <w:p w14:paraId="62A70306" w14:textId="77777777" w:rsidR="003E50C5" w:rsidRPr="008642EF" w:rsidRDefault="003E50C5">
      <w:pPr>
        <w:rPr>
          <w:rFonts w:ascii="Times New Roman" w:eastAsia="Times New Roman" w:hAnsi="Times New Roman" w:cs="Times New Roman"/>
          <w:b/>
          <w:sz w:val="24"/>
          <w:szCs w:val="24"/>
        </w:rPr>
      </w:pPr>
    </w:p>
    <w:p w14:paraId="3C2BDA77" w14:textId="77777777" w:rsidR="003E50C5" w:rsidRPr="008642EF" w:rsidRDefault="003E50C5">
      <w:pPr>
        <w:rPr>
          <w:rFonts w:ascii="Times New Roman" w:eastAsia="Times New Roman" w:hAnsi="Times New Roman" w:cs="Times New Roman"/>
          <w:b/>
          <w:sz w:val="24"/>
          <w:szCs w:val="24"/>
        </w:rPr>
      </w:pPr>
    </w:p>
    <w:p w14:paraId="7968E689" w14:textId="77777777" w:rsidR="003E50C5" w:rsidRPr="008642EF" w:rsidRDefault="003E50C5">
      <w:pPr>
        <w:rPr>
          <w:rFonts w:ascii="Times New Roman" w:eastAsia="Times New Roman" w:hAnsi="Times New Roman" w:cs="Times New Roman"/>
          <w:b/>
          <w:sz w:val="24"/>
          <w:szCs w:val="24"/>
        </w:rPr>
      </w:pPr>
    </w:p>
    <w:p w14:paraId="486117C5" w14:textId="77777777" w:rsidR="003E50C5" w:rsidRPr="008642EF" w:rsidRDefault="003E50C5">
      <w:pPr>
        <w:rPr>
          <w:rFonts w:ascii="Times New Roman" w:eastAsia="Times New Roman" w:hAnsi="Times New Roman" w:cs="Times New Roman"/>
          <w:b/>
          <w:sz w:val="24"/>
          <w:szCs w:val="24"/>
        </w:rPr>
      </w:pPr>
    </w:p>
    <w:p w14:paraId="4FD9C019" w14:textId="77777777" w:rsidR="003E50C5" w:rsidRPr="008642EF" w:rsidRDefault="003E50C5">
      <w:pPr>
        <w:rPr>
          <w:rFonts w:ascii="Times New Roman" w:eastAsia="Times New Roman" w:hAnsi="Times New Roman" w:cs="Times New Roman"/>
          <w:b/>
          <w:sz w:val="24"/>
          <w:szCs w:val="24"/>
        </w:rPr>
      </w:pPr>
    </w:p>
    <w:p w14:paraId="6FAB6F9F" w14:textId="77777777" w:rsidR="003E50C5" w:rsidRPr="008642EF" w:rsidRDefault="003E50C5">
      <w:pPr>
        <w:rPr>
          <w:rFonts w:ascii="Times New Roman" w:eastAsia="Times New Roman" w:hAnsi="Times New Roman" w:cs="Times New Roman"/>
          <w:b/>
          <w:sz w:val="24"/>
          <w:szCs w:val="24"/>
        </w:rPr>
      </w:pPr>
    </w:p>
    <w:p w14:paraId="1EE62039" w14:textId="77777777" w:rsidR="003E50C5" w:rsidRPr="008642EF" w:rsidRDefault="003E50C5">
      <w:pPr>
        <w:rPr>
          <w:rFonts w:ascii="Times New Roman" w:eastAsia="Times New Roman" w:hAnsi="Times New Roman" w:cs="Times New Roman"/>
          <w:b/>
          <w:sz w:val="24"/>
          <w:szCs w:val="24"/>
        </w:rPr>
      </w:pPr>
    </w:p>
    <w:p w14:paraId="7D6EEF1D" w14:textId="77777777" w:rsidR="003E50C5" w:rsidRPr="008642EF" w:rsidRDefault="003E50C5">
      <w:pPr>
        <w:rPr>
          <w:rFonts w:ascii="Times New Roman" w:eastAsia="Times New Roman" w:hAnsi="Times New Roman" w:cs="Times New Roman"/>
          <w:b/>
          <w:sz w:val="24"/>
          <w:szCs w:val="24"/>
        </w:rPr>
      </w:pPr>
    </w:p>
    <w:p w14:paraId="23D82585" w14:textId="77777777" w:rsidR="003E50C5" w:rsidRPr="008642EF" w:rsidRDefault="003E50C5">
      <w:pPr>
        <w:rPr>
          <w:rFonts w:ascii="Times New Roman" w:eastAsia="Times New Roman" w:hAnsi="Times New Roman" w:cs="Times New Roman"/>
          <w:b/>
          <w:sz w:val="24"/>
          <w:szCs w:val="24"/>
        </w:rPr>
      </w:pPr>
    </w:p>
    <w:p w14:paraId="36242E11" w14:textId="77777777" w:rsidR="003E50C5" w:rsidRPr="008642EF" w:rsidRDefault="003E50C5">
      <w:pPr>
        <w:rPr>
          <w:rFonts w:ascii="Times New Roman" w:eastAsia="Times New Roman" w:hAnsi="Times New Roman" w:cs="Times New Roman"/>
          <w:b/>
          <w:sz w:val="24"/>
          <w:szCs w:val="24"/>
        </w:rPr>
      </w:pPr>
    </w:p>
    <w:p w14:paraId="25081858" w14:textId="77777777" w:rsidR="003E50C5" w:rsidRPr="008642EF" w:rsidRDefault="003E50C5">
      <w:pPr>
        <w:rPr>
          <w:rFonts w:ascii="Times New Roman" w:eastAsia="Times New Roman" w:hAnsi="Times New Roman" w:cs="Times New Roman"/>
          <w:b/>
          <w:sz w:val="24"/>
          <w:szCs w:val="24"/>
        </w:rPr>
      </w:pPr>
    </w:p>
    <w:p w14:paraId="429ABD76" w14:textId="77777777" w:rsidR="003E50C5" w:rsidRPr="008642EF" w:rsidRDefault="003E50C5">
      <w:pPr>
        <w:rPr>
          <w:rFonts w:ascii="Times New Roman" w:eastAsia="Times New Roman" w:hAnsi="Times New Roman" w:cs="Times New Roman"/>
          <w:b/>
          <w:sz w:val="24"/>
          <w:szCs w:val="24"/>
        </w:rPr>
      </w:pPr>
    </w:p>
    <w:p w14:paraId="45633B5F" w14:textId="77777777" w:rsidR="003E50C5" w:rsidRPr="008642EF" w:rsidRDefault="003E50C5">
      <w:pPr>
        <w:pStyle w:val="Balk1"/>
      </w:pPr>
    </w:p>
    <w:p w14:paraId="0AE98DBF" w14:textId="77777777" w:rsidR="003E50C5" w:rsidRPr="008642EF" w:rsidRDefault="00000000">
      <w:pPr>
        <w:rPr>
          <w:rFonts w:ascii="Times New Roman" w:eastAsia="Times New Roman" w:hAnsi="Times New Roman" w:cs="Times New Roman"/>
          <w:b/>
          <w:sz w:val="24"/>
          <w:szCs w:val="24"/>
        </w:rPr>
      </w:pPr>
      <w:r w:rsidRPr="008642EF">
        <w:rPr>
          <w:rFonts w:ascii="Times New Roman" w:eastAsia="Times New Roman" w:hAnsi="Times New Roman" w:cs="Times New Roman"/>
          <w:b/>
          <w:sz w:val="24"/>
          <w:szCs w:val="24"/>
        </w:rPr>
        <w:t xml:space="preserve">  İÇİNDEKİLER</w:t>
      </w:r>
    </w:p>
    <w:p w14:paraId="3CEF90E2" w14:textId="77777777" w:rsidR="003E50C5" w:rsidRPr="008642EF" w:rsidRDefault="00000000">
      <w:pPr>
        <w:widowControl w:val="0"/>
        <w:spacing w:before="182" w:after="0" w:line="240" w:lineRule="auto"/>
        <w:ind w:left="116"/>
        <w:rPr>
          <w:rFonts w:ascii="Times New Roman" w:eastAsia="Times New Roman" w:hAnsi="Times New Roman" w:cs="Times New Roman"/>
          <w:sz w:val="24"/>
          <w:szCs w:val="24"/>
        </w:rPr>
      </w:pPr>
      <w:r w:rsidRPr="008642EF">
        <w:rPr>
          <w:rFonts w:ascii="Times New Roman" w:eastAsia="Times New Roman" w:hAnsi="Times New Roman" w:cs="Times New Roman"/>
          <w:sz w:val="24"/>
          <w:szCs w:val="24"/>
        </w:rPr>
        <w:t>GİRİŞ</w:t>
      </w:r>
    </w:p>
    <w:p w14:paraId="4D96064B" w14:textId="77777777" w:rsidR="003E50C5" w:rsidRPr="008642EF" w:rsidRDefault="00000000">
      <w:pPr>
        <w:widowControl w:val="0"/>
        <w:spacing w:before="182" w:after="0" w:line="240" w:lineRule="auto"/>
        <w:ind w:left="116"/>
        <w:rPr>
          <w:rFonts w:ascii="Times New Roman" w:eastAsia="Times New Roman" w:hAnsi="Times New Roman" w:cs="Times New Roman"/>
          <w:sz w:val="24"/>
          <w:szCs w:val="24"/>
        </w:rPr>
      </w:pPr>
      <w:r w:rsidRPr="008642EF">
        <w:rPr>
          <w:rFonts w:ascii="Times New Roman" w:eastAsia="Times New Roman" w:hAnsi="Times New Roman" w:cs="Times New Roman"/>
          <w:sz w:val="24"/>
          <w:szCs w:val="24"/>
        </w:rPr>
        <w:t>KONTROL LİSTESİ</w:t>
      </w:r>
    </w:p>
    <w:p w14:paraId="0F7C3D12" w14:textId="77777777" w:rsidR="003E50C5" w:rsidRPr="008642EF" w:rsidRDefault="00000000">
      <w:pPr>
        <w:widowControl w:val="0"/>
        <w:numPr>
          <w:ilvl w:val="0"/>
          <w:numId w:val="1"/>
        </w:numPr>
        <w:tabs>
          <w:tab w:val="left" w:pos="410"/>
        </w:tabs>
        <w:spacing w:before="183" w:after="0" w:line="240" w:lineRule="auto"/>
      </w:pPr>
      <w:r w:rsidRPr="008642EF">
        <w:rPr>
          <w:rFonts w:ascii="Times New Roman" w:eastAsia="Times New Roman" w:hAnsi="Times New Roman" w:cs="Times New Roman"/>
          <w:sz w:val="24"/>
          <w:szCs w:val="24"/>
        </w:rPr>
        <w:t>LİDERLİK, YÖNETİŞİM VE KALİTE</w:t>
      </w:r>
    </w:p>
    <w:p w14:paraId="2C3F9C81" w14:textId="77777777" w:rsidR="003E50C5" w:rsidRPr="008642EF" w:rsidRDefault="00000000">
      <w:pPr>
        <w:widowControl w:val="0"/>
        <w:tabs>
          <w:tab w:val="left" w:pos="410"/>
        </w:tabs>
        <w:spacing w:before="183" w:after="0" w:line="240" w:lineRule="auto"/>
        <w:ind w:left="115"/>
        <w:rPr>
          <w:rFonts w:ascii="Times New Roman" w:eastAsia="Times New Roman" w:hAnsi="Times New Roman" w:cs="Times New Roman"/>
          <w:sz w:val="24"/>
          <w:szCs w:val="24"/>
        </w:rPr>
      </w:pPr>
      <w:r w:rsidRPr="008642EF">
        <w:rPr>
          <w:rFonts w:ascii="Times New Roman" w:eastAsia="Times New Roman" w:hAnsi="Times New Roman" w:cs="Times New Roman"/>
          <w:sz w:val="24"/>
          <w:szCs w:val="24"/>
        </w:rPr>
        <w:t>A.1. Liderlik ve Kalite</w:t>
      </w:r>
    </w:p>
    <w:p w14:paraId="1F63C6D9" w14:textId="77777777" w:rsidR="003E50C5" w:rsidRPr="008642EF" w:rsidRDefault="00000000">
      <w:pPr>
        <w:widowControl w:val="0"/>
        <w:tabs>
          <w:tab w:val="left" w:pos="410"/>
        </w:tabs>
        <w:spacing w:before="183" w:after="0" w:line="240" w:lineRule="auto"/>
        <w:ind w:left="115"/>
        <w:rPr>
          <w:rFonts w:ascii="Times New Roman" w:eastAsia="Times New Roman" w:hAnsi="Times New Roman" w:cs="Times New Roman"/>
          <w:sz w:val="24"/>
          <w:szCs w:val="24"/>
        </w:rPr>
      </w:pPr>
      <w:r w:rsidRPr="008642EF">
        <w:rPr>
          <w:rFonts w:ascii="Times New Roman" w:eastAsia="Times New Roman" w:hAnsi="Times New Roman" w:cs="Times New Roman"/>
          <w:sz w:val="24"/>
          <w:szCs w:val="24"/>
        </w:rPr>
        <w:t>A1.1. Yönetişim modeli ve idari yapı</w:t>
      </w:r>
    </w:p>
    <w:p w14:paraId="51D03F55" w14:textId="77777777" w:rsidR="003E50C5" w:rsidRPr="008642EF" w:rsidRDefault="00000000">
      <w:pPr>
        <w:widowControl w:val="0"/>
        <w:tabs>
          <w:tab w:val="left" w:pos="410"/>
        </w:tabs>
        <w:spacing w:before="183" w:after="0" w:line="240" w:lineRule="auto"/>
        <w:ind w:left="115"/>
        <w:rPr>
          <w:rFonts w:ascii="Times New Roman" w:eastAsia="Times New Roman" w:hAnsi="Times New Roman" w:cs="Times New Roman"/>
          <w:sz w:val="24"/>
          <w:szCs w:val="24"/>
        </w:rPr>
      </w:pPr>
      <w:r w:rsidRPr="008642EF">
        <w:rPr>
          <w:rFonts w:ascii="Times New Roman" w:eastAsia="Times New Roman" w:hAnsi="Times New Roman" w:cs="Times New Roman"/>
          <w:sz w:val="24"/>
          <w:szCs w:val="24"/>
        </w:rPr>
        <w:t>A.1.2. Liderlik</w:t>
      </w:r>
    </w:p>
    <w:p w14:paraId="3D1A8B2D" w14:textId="77777777" w:rsidR="003E50C5" w:rsidRPr="008642EF" w:rsidRDefault="00000000">
      <w:pPr>
        <w:widowControl w:val="0"/>
        <w:tabs>
          <w:tab w:val="left" w:pos="410"/>
        </w:tabs>
        <w:spacing w:before="183" w:after="0" w:line="240" w:lineRule="auto"/>
        <w:ind w:left="115"/>
        <w:rPr>
          <w:rFonts w:ascii="Times New Roman" w:eastAsia="Times New Roman" w:hAnsi="Times New Roman" w:cs="Times New Roman"/>
          <w:sz w:val="24"/>
          <w:szCs w:val="24"/>
        </w:rPr>
      </w:pPr>
      <w:r w:rsidRPr="008642EF">
        <w:rPr>
          <w:rFonts w:ascii="Times New Roman" w:eastAsia="Times New Roman" w:hAnsi="Times New Roman" w:cs="Times New Roman"/>
          <w:sz w:val="24"/>
          <w:szCs w:val="24"/>
        </w:rPr>
        <w:t>A.1.3. Kamuoyunu bilgilendirme ve hesap verebilirlik</w:t>
      </w:r>
    </w:p>
    <w:p w14:paraId="3E5A1B62" w14:textId="77777777" w:rsidR="003E50C5" w:rsidRPr="008642EF" w:rsidRDefault="00000000">
      <w:pPr>
        <w:widowControl w:val="0"/>
        <w:tabs>
          <w:tab w:val="left" w:pos="410"/>
        </w:tabs>
        <w:spacing w:before="183" w:after="0" w:line="240" w:lineRule="auto"/>
        <w:ind w:left="115"/>
        <w:rPr>
          <w:rFonts w:ascii="Times New Roman" w:eastAsia="Times New Roman" w:hAnsi="Times New Roman" w:cs="Times New Roman"/>
          <w:sz w:val="24"/>
          <w:szCs w:val="24"/>
        </w:rPr>
      </w:pPr>
      <w:r w:rsidRPr="008642EF">
        <w:rPr>
          <w:rFonts w:ascii="Times New Roman" w:eastAsia="Times New Roman" w:hAnsi="Times New Roman" w:cs="Times New Roman"/>
          <w:sz w:val="24"/>
          <w:szCs w:val="24"/>
        </w:rPr>
        <w:t>A.2. Misyon ve Stratejik Amaçlar</w:t>
      </w:r>
    </w:p>
    <w:p w14:paraId="21D956DF" w14:textId="77777777" w:rsidR="003E50C5" w:rsidRPr="008642EF" w:rsidRDefault="00000000">
      <w:pPr>
        <w:widowControl w:val="0"/>
        <w:tabs>
          <w:tab w:val="left" w:pos="410"/>
        </w:tabs>
        <w:spacing w:before="183" w:after="0" w:line="240" w:lineRule="auto"/>
        <w:ind w:left="115"/>
        <w:rPr>
          <w:rFonts w:ascii="Times New Roman" w:eastAsia="Times New Roman" w:hAnsi="Times New Roman" w:cs="Times New Roman"/>
          <w:sz w:val="24"/>
          <w:szCs w:val="24"/>
        </w:rPr>
      </w:pPr>
      <w:r w:rsidRPr="008642EF">
        <w:rPr>
          <w:rFonts w:ascii="Times New Roman" w:eastAsia="Times New Roman" w:hAnsi="Times New Roman" w:cs="Times New Roman"/>
          <w:sz w:val="24"/>
          <w:szCs w:val="24"/>
        </w:rPr>
        <w:t>A.2.1. Misyon, vizyon ve politikalar</w:t>
      </w:r>
    </w:p>
    <w:p w14:paraId="29E65B71" w14:textId="77777777" w:rsidR="003E50C5" w:rsidRPr="008642EF" w:rsidRDefault="00000000">
      <w:pPr>
        <w:widowControl w:val="0"/>
        <w:tabs>
          <w:tab w:val="left" w:pos="410"/>
        </w:tabs>
        <w:spacing w:before="183" w:after="0" w:line="240" w:lineRule="auto"/>
        <w:ind w:left="115"/>
        <w:rPr>
          <w:rFonts w:ascii="Times New Roman" w:eastAsia="Times New Roman" w:hAnsi="Times New Roman" w:cs="Times New Roman"/>
          <w:sz w:val="24"/>
          <w:szCs w:val="24"/>
        </w:rPr>
      </w:pPr>
      <w:r w:rsidRPr="008642EF">
        <w:rPr>
          <w:rFonts w:ascii="Times New Roman" w:eastAsia="Times New Roman" w:hAnsi="Times New Roman" w:cs="Times New Roman"/>
          <w:sz w:val="24"/>
          <w:szCs w:val="24"/>
        </w:rPr>
        <w:t>A.2.2. Stratejik Amaç ve Hedefler</w:t>
      </w:r>
    </w:p>
    <w:p w14:paraId="054EBAE5" w14:textId="77777777" w:rsidR="003E50C5" w:rsidRPr="008642EF" w:rsidRDefault="00000000">
      <w:pPr>
        <w:widowControl w:val="0"/>
        <w:tabs>
          <w:tab w:val="left" w:pos="410"/>
        </w:tabs>
        <w:spacing w:before="183" w:after="0" w:line="240" w:lineRule="auto"/>
        <w:ind w:left="115"/>
        <w:rPr>
          <w:rFonts w:ascii="Times New Roman" w:eastAsia="Times New Roman" w:hAnsi="Times New Roman" w:cs="Times New Roman"/>
          <w:sz w:val="24"/>
          <w:szCs w:val="24"/>
        </w:rPr>
      </w:pPr>
      <w:r w:rsidRPr="008642EF">
        <w:rPr>
          <w:rFonts w:ascii="Times New Roman" w:eastAsia="Times New Roman" w:hAnsi="Times New Roman" w:cs="Times New Roman"/>
          <w:sz w:val="24"/>
          <w:szCs w:val="24"/>
        </w:rPr>
        <w:t>A.3. Yönetim Sistemleri</w:t>
      </w:r>
    </w:p>
    <w:p w14:paraId="3864A98D" w14:textId="77777777" w:rsidR="003E50C5" w:rsidRPr="008642EF" w:rsidRDefault="00000000">
      <w:pPr>
        <w:widowControl w:val="0"/>
        <w:tabs>
          <w:tab w:val="left" w:pos="410"/>
        </w:tabs>
        <w:spacing w:before="183" w:after="0" w:line="240" w:lineRule="auto"/>
        <w:ind w:left="115"/>
        <w:rPr>
          <w:rFonts w:ascii="Times New Roman" w:eastAsia="Times New Roman" w:hAnsi="Times New Roman" w:cs="Times New Roman"/>
          <w:sz w:val="24"/>
          <w:szCs w:val="24"/>
        </w:rPr>
      </w:pPr>
      <w:r w:rsidRPr="008642EF">
        <w:rPr>
          <w:rFonts w:ascii="Times New Roman" w:eastAsia="Times New Roman" w:hAnsi="Times New Roman" w:cs="Times New Roman"/>
          <w:sz w:val="24"/>
          <w:szCs w:val="24"/>
        </w:rPr>
        <w:t>A.3.1. Bilgi yönetimi</w:t>
      </w:r>
    </w:p>
    <w:p w14:paraId="08C94F35" w14:textId="77777777" w:rsidR="003E50C5" w:rsidRPr="008642EF" w:rsidRDefault="00000000">
      <w:pPr>
        <w:widowControl w:val="0"/>
        <w:tabs>
          <w:tab w:val="left" w:pos="410"/>
        </w:tabs>
        <w:spacing w:before="183" w:after="0" w:line="240" w:lineRule="auto"/>
        <w:ind w:left="115"/>
        <w:rPr>
          <w:rFonts w:ascii="Times New Roman" w:eastAsia="Times New Roman" w:hAnsi="Times New Roman" w:cs="Times New Roman"/>
          <w:sz w:val="24"/>
          <w:szCs w:val="24"/>
        </w:rPr>
      </w:pPr>
      <w:r w:rsidRPr="008642EF">
        <w:rPr>
          <w:rFonts w:ascii="Times New Roman" w:eastAsia="Times New Roman" w:hAnsi="Times New Roman" w:cs="Times New Roman"/>
          <w:sz w:val="24"/>
          <w:szCs w:val="24"/>
        </w:rPr>
        <w:t>A.4. Paydaş Katılımı</w:t>
      </w:r>
    </w:p>
    <w:p w14:paraId="2DF05496" w14:textId="77777777" w:rsidR="003E50C5" w:rsidRPr="008642EF" w:rsidRDefault="00000000">
      <w:pPr>
        <w:widowControl w:val="0"/>
        <w:numPr>
          <w:ilvl w:val="0"/>
          <w:numId w:val="1"/>
        </w:numPr>
        <w:tabs>
          <w:tab w:val="left" w:pos="398"/>
        </w:tabs>
        <w:spacing w:before="180" w:after="0" w:line="240" w:lineRule="auto"/>
        <w:ind w:left="397" w:hanging="282"/>
      </w:pPr>
      <w:r w:rsidRPr="008642EF">
        <w:rPr>
          <w:rFonts w:ascii="Times New Roman" w:eastAsia="Times New Roman" w:hAnsi="Times New Roman" w:cs="Times New Roman"/>
          <w:sz w:val="24"/>
          <w:szCs w:val="24"/>
        </w:rPr>
        <w:t>EĞİTİM-ÖĞRETİM</w:t>
      </w:r>
    </w:p>
    <w:p w14:paraId="77E9B809" w14:textId="77777777" w:rsidR="003E50C5" w:rsidRPr="008642EF" w:rsidRDefault="00000000">
      <w:pPr>
        <w:widowControl w:val="0"/>
        <w:numPr>
          <w:ilvl w:val="1"/>
          <w:numId w:val="1"/>
        </w:numPr>
        <w:tabs>
          <w:tab w:val="left" w:pos="578"/>
        </w:tabs>
        <w:spacing w:before="182" w:after="0" w:line="240" w:lineRule="auto"/>
        <w:ind w:hanging="462"/>
      </w:pPr>
      <w:r w:rsidRPr="008642EF">
        <w:rPr>
          <w:rFonts w:ascii="Times New Roman" w:eastAsia="Times New Roman" w:hAnsi="Times New Roman" w:cs="Times New Roman"/>
          <w:sz w:val="24"/>
          <w:szCs w:val="24"/>
        </w:rPr>
        <w:t>Programların Tasarımı ve Onayı</w:t>
      </w:r>
    </w:p>
    <w:p w14:paraId="5C461E4A" w14:textId="77777777" w:rsidR="003E50C5" w:rsidRPr="008642EF" w:rsidRDefault="00000000">
      <w:pPr>
        <w:widowControl w:val="0"/>
        <w:numPr>
          <w:ilvl w:val="2"/>
          <w:numId w:val="1"/>
        </w:numPr>
        <w:tabs>
          <w:tab w:val="left" w:pos="758"/>
        </w:tabs>
        <w:spacing w:before="183" w:after="0" w:line="240" w:lineRule="auto"/>
        <w:ind w:hanging="642"/>
      </w:pPr>
      <w:r w:rsidRPr="008642EF">
        <w:rPr>
          <w:rFonts w:ascii="Times New Roman" w:eastAsia="Times New Roman" w:hAnsi="Times New Roman" w:cs="Times New Roman"/>
          <w:sz w:val="24"/>
          <w:szCs w:val="24"/>
        </w:rPr>
        <w:t>Programların tasarımı ve onayı</w:t>
      </w:r>
    </w:p>
    <w:p w14:paraId="0904E1D1" w14:textId="77777777" w:rsidR="003E50C5" w:rsidRPr="008642EF" w:rsidRDefault="00000000">
      <w:pPr>
        <w:widowControl w:val="0"/>
        <w:numPr>
          <w:ilvl w:val="2"/>
          <w:numId w:val="1"/>
        </w:numPr>
        <w:tabs>
          <w:tab w:val="left" w:pos="758"/>
        </w:tabs>
        <w:spacing w:before="183" w:after="0" w:line="240" w:lineRule="auto"/>
        <w:ind w:hanging="642"/>
      </w:pPr>
      <w:r w:rsidRPr="008642EF">
        <w:rPr>
          <w:rFonts w:ascii="Times New Roman" w:eastAsia="Times New Roman" w:hAnsi="Times New Roman" w:cs="Times New Roman"/>
          <w:sz w:val="24"/>
          <w:szCs w:val="24"/>
        </w:rPr>
        <w:t>Program amaçları, çıktıları ve programın TYYÇ uyumu</w:t>
      </w:r>
    </w:p>
    <w:p w14:paraId="1B57B5BE" w14:textId="77777777" w:rsidR="003E50C5" w:rsidRPr="008642EF" w:rsidRDefault="00000000">
      <w:pPr>
        <w:widowControl w:val="0"/>
        <w:numPr>
          <w:ilvl w:val="2"/>
          <w:numId w:val="1"/>
        </w:numPr>
        <w:tabs>
          <w:tab w:val="left" w:pos="758"/>
        </w:tabs>
        <w:spacing w:before="180" w:after="0" w:line="240" w:lineRule="auto"/>
        <w:ind w:hanging="642"/>
      </w:pPr>
      <w:r w:rsidRPr="008642EF">
        <w:rPr>
          <w:rFonts w:ascii="Times New Roman" w:eastAsia="Times New Roman" w:hAnsi="Times New Roman" w:cs="Times New Roman"/>
          <w:sz w:val="24"/>
          <w:szCs w:val="24"/>
        </w:rPr>
        <w:t>Ders kazanımlarının program çıktıları ile eşleştirilmesi</w:t>
      </w:r>
    </w:p>
    <w:p w14:paraId="0EE3F0F3" w14:textId="77777777" w:rsidR="003E50C5" w:rsidRPr="008642EF" w:rsidRDefault="00000000">
      <w:pPr>
        <w:widowControl w:val="0"/>
        <w:numPr>
          <w:ilvl w:val="2"/>
          <w:numId w:val="1"/>
        </w:numPr>
        <w:tabs>
          <w:tab w:val="left" w:pos="758"/>
        </w:tabs>
        <w:spacing w:before="182" w:after="0" w:line="240" w:lineRule="auto"/>
        <w:ind w:hanging="642"/>
      </w:pPr>
      <w:r w:rsidRPr="008642EF">
        <w:rPr>
          <w:rFonts w:ascii="Times New Roman" w:eastAsia="Times New Roman" w:hAnsi="Times New Roman" w:cs="Times New Roman"/>
          <w:sz w:val="24"/>
          <w:szCs w:val="24"/>
        </w:rPr>
        <w:t>Programın yapısı ve ders dağılım dengesi</w:t>
      </w:r>
    </w:p>
    <w:p w14:paraId="599F5339" w14:textId="77777777" w:rsidR="003E50C5" w:rsidRPr="008642EF" w:rsidRDefault="00000000">
      <w:pPr>
        <w:widowControl w:val="0"/>
        <w:numPr>
          <w:ilvl w:val="2"/>
          <w:numId w:val="1"/>
        </w:numPr>
        <w:tabs>
          <w:tab w:val="left" w:pos="758"/>
        </w:tabs>
        <w:spacing w:before="183" w:after="0" w:line="240" w:lineRule="auto"/>
        <w:ind w:hanging="642"/>
      </w:pPr>
      <w:r w:rsidRPr="008642EF">
        <w:rPr>
          <w:rFonts w:ascii="Times New Roman" w:eastAsia="Times New Roman" w:hAnsi="Times New Roman" w:cs="Times New Roman"/>
          <w:sz w:val="24"/>
          <w:szCs w:val="24"/>
        </w:rPr>
        <w:t>Öğrenci iş yüküne dayalı tasarım</w:t>
      </w:r>
    </w:p>
    <w:p w14:paraId="50488D58" w14:textId="77777777" w:rsidR="003E50C5" w:rsidRPr="008642EF" w:rsidRDefault="00000000">
      <w:pPr>
        <w:widowControl w:val="0"/>
        <w:numPr>
          <w:ilvl w:val="2"/>
          <w:numId w:val="1"/>
        </w:numPr>
        <w:tabs>
          <w:tab w:val="left" w:pos="758"/>
        </w:tabs>
        <w:spacing w:before="182" w:after="0" w:line="240" w:lineRule="auto"/>
        <w:ind w:hanging="642"/>
      </w:pPr>
      <w:r w:rsidRPr="008642EF">
        <w:rPr>
          <w:rFonts w:ascii="Times New Roman" w:eastAsia="Times New Roman" w:hAnsi="Times New Roman" w:cs="Times New Roman"/>
          <w:sz w:val="24"/>
          <w:szCs w:val="24"/>
        </w:rPr>
        <w:t>Ölçme ve değerlendirme</w:t>
      </w:r>
    </w:p>
    <w:p w14:paraId="0A63486E" w14:textId="77777777" w:rsidR="003E50C5" w:rsidRPr="008642EF" w:rsidRDefault="00000000">
      <w:pPr>
        <w:widowControl w:val="0"/>
        <w:numPr>
          <w:ilvl w:val="1"/>
          <w:numId w:val="1"/>
        </w:numPr>
        <w:tabs>
          <w:tab w:val="left" w:pos="578"/>
        </w:tabs>
        <w:spacing w:before="180" w:after="0" w:line="240" w:lineRule="auto"/>
        <w:ind w:hanging="462"/>
      </w:pPr>
      <w:r w:rsidRPr="008642EF">
        <w:rPr>
          <w:rFonts w:ascii="Times New Roman" w:eastAsia="Times New Roman" w:hAnsi="Times New Roman" w:cs="Times New Roman"/>
          <w:sz w:val="24"/>
          <w:szCs w:val="24"/>
        </w:rPr>
        <w:t>Öğrencinin Kabulü ve Gelişimi</w:t>
      </w:r>
    </w:p>
    <w:p w14:paraId="1DDE672D" w14:textId="77777777" w:rsidR="003E50C5" w:rsidRPr="008642EF" w:rsidRDefault="00000000">
      <w:pPr>
        <w:widowControl w:val="0"/>
        <w:numPr>
          <w:ilvl w:val="2"/>
          <w:numId w:val="1"/>
        </w:numPr>
        <w:tabs>
          <w:tab w:val="left" w:pos="758"/>
        </w:tabs>
        <w:spacing w:before="182" w:after="0" w:line="240" w:lineRule="auto"/>
        <w:ind w:hanging="642"/>
      </w:pPr>
      <w:r w:rsidRPr="008642EF">
        <w:rPr>
          <w:rFonts w:ascii="Times New Roman" w:eastAsia="Times New Roman" w:hAnsi="Times New Roman" w:cs="Times New Roman"/>
          <w:sz w:val="24"/>
          <w:szCs w:val="24"/>
        </w:rPr>
        <w:t>Öğrenci kabulü ve önceki öğrenmenin tanınması ve kredilendirilmesi</w:t>
      </w:r>
    </w:p>
    <w:p w14:paraId="7828DA33" w14:textId="77777777" w:rsidR="003E50C5" w:rsidRPr="008642EF" w:rsidRDefault="00000000">
      <w:pPr>
        <w:widowControl w:val="0"/>
        <w:numPr>
          <w:ilvl w:val="2"/>
          <w:numId w:val="1"/>
        </w:numPr>
        <w:tabs>
          <w:tab w:val="left" w:pos="758"/>
        </w:tabs>
        <w:spacing w:before="183" w:after="0" w:line="240" w:lineRule="auto"/>
        <w:ind w:hanging="642"/>
      </w:pPr>
      <w:r w:rsidRPr="008642EF">
        <w:rPr>
          <w:rFonts w:ascii="Times New Roman" w:eastAsia="Times New Roman" w:hAnsi="Times New Roman" w:cs="Times New Roman"/>
          <w:sz w:val="24"/>
          <w:szCs w:val="24"/>
        </w:rPr>
        <w:t>Diploma, derece ve diğer yeterliliklerin tanınması ve sertifikalandırılması</w:t>
      </w:r>
    </w:p>
    <w:p w14:paraId="5247C0DA" w14:textId="77777777" w:rsidR="003E50C5" w:rsidRPr="008642EF" w:rsidRDefault="00000000">
      <w:pPr>
        <w:widowControl w:val="0"/>
        <w:numPr>
          <w:ilvl w:val="1"/>
          <w:numId w:val="1"/>
        </w:numPr>
        <w:tabs>
          <w:tab w:val="left" w:pos="578"/>
        </w:tabs>
        <w:spacing w:before="183" w:after="0" w:line="240" w:lineRule="auto"/>
        <w:ind w:hanging="462"/>
      </w:pPr>
      <w:r w:rsidRPr="008642EF">
        <w:rPr>
          <w:rFonts w:ascii="Times New Roman" w:eastAsia="Times New Roman" w:hAnsi="Times New Roman" w:cs="Times New Roman"/>
          <w:sz w:val="24"/>
          <w:szCs w:val="24"/>
        </w:rPr>
        <w:t>Öğrenci Merkezli Öğrenme, Öğretme ve Değerlendirme</w:t>
      </w:r>
    </w:p>
    <w:p w14:paraId="25BE3B72" w14:textId="77777777" w:rsidR="003E50C5" w:rsidRPr="008642EF" w:rsidRDefault="00000000">
      <w:pPr>
        <w:widowControl w:val="0"/>
        <w:numPr>
          <w:ilvl w:val="2"/>
          <w:numId w:val="1"/>
        </w:numPr>
        <w:tabs>
          <w:tab w:val="left" w:pos="758"/>
        </w:tabs>
        <w:spacing w:before="180" w:after="0" w:line="240" w:lineRule="auto"/>
        <w:ind w:hanging="642"/>
      </w:pPr>
      <w:r w:rsidRPr="008642EF">
        <w:rPr>
          <w:rFonts w:ascii="Times New Roman" w:eastAsia="Times New Roman" w:hAnsi="Times New Roman" w:cs="Times New Roman"/>
          <w:sz w:val="24"/>
          <w:szCs w:val="24"/>
        </w:rPr>
        <w:t>Öğretim yöntem ve teknikleri</w:t>
      </w:r>
    </w:p>
    <w:p w14:paraId="0DFB4C80" w14:textId="77777777" w:rsidR="003E50C5" w:rsidRPr="008642EF" w:rsidRDefault="00000000">
      <w:pPr>
        <w:widowControl w:val="0"/>
        <w:numPr>
          <w:ilvl w:val="2"/>
          <w:numId w:val="1"/>
        </w:numPr>
        <w:tabs>
          <w:tab w:val="left" w:pos="758"/>
        </w:tabs>
        <w:spacing w:before="182" w:after="0" w:line="240" w:lineRule="auto"/>
        <w:ind w:hanging="642"/>
      </w:pPr>
      <w:r w:rsidRPr="008642EF">
        <w:rPr>
          <w:rFonts w:ascii="Times New Roman" w:eastAsia="Times New Roman" w:hAnsi="Times New Roman" w:cs="Times New Roman"/>
          <w:sz w:val="24"/>
          <w:szCs w:val="24"/>
        </w:rPr>
        <w:t>Ölçme ve değerlendirme</w:t>
      </w:r>
    </w:p>
    <w:p w14:paraId="7CB273EF" w14:textId="77777777" w:rsidR="003E50C5" w:rsidRPr="008642EF" w:rsidRDefault="00000000">
      <w:pPr>
        <w:widowControl w:val="0"/>
        <w:numPr>
          <w:ilvl w:val="2"/>
          <w:numId w:val="1"/>
        </w:numPr>
        <w:tabs>
          <w:tab w:val="left" w:pos="758"/>
        </w:tabs>
        <w:spacing w:before="182" w:after="0" w:line="240" w:lineRule="auto"/>
        <w:ind w:hanging="642"/>
      </w:pPr>
      <w:r w:rsidRPr="008642EF">
        <w:rPr>
          <w:rFonts w:ascii="Times New Roman" w:eastAsia="Times New Roman" w:hAnsi="Times New Roman" w:cs="Times New Roman"/>
          <w:sz w:val="24"/>
          <w:szCs w:val="24"/>
        </w:rPr>
        <w:t>Öğrenci geri bildirimleri</w:t>
      </w:r>
    </w:p>
    <w:p w14:paraId="651682D2" w14:textId="77777777" w:rsidR="003E50C5" w:rsidRPr="008642EF" w:rsidRDefault="00000000">
      <w:pPr>
        <w:widowControl w:val="0"/>
        <w:spacing w:before="183" w:after="0" w:line="240" w:lineRule="auto"/>
        <w:ind w:left="116"/>
        <w:rPr>
          <w:rFonts w:ascii="Times New Roman" w:eastAsia="Times New Roman" w:hAnsi="Times New Roman" w:cs="Times New Roman"/>
          <w:sz w:val="24"/>
          <w:szCs w:val="24"/>
        </w:rPr>
      </w:pPr>
      <w:r w:rsidRPr="008642EF">
        <w:rPr>
          <w:rFonts w:ascii="Times New Roman" w:eastAsia="Times New Roman" w:hAnsi="Times New Roman" w:cs="Times New Roman"/>
          <w:sz w:val="24"/>
          <w:szCs w:val="24"/>
        </w:rPr>
        <w:lastRenderedPageBreak/>
        <w:t>B.3.4. Akademik danışmanlık</w:t>
      </w:r>
    </w:p>
    <w:p w14:paraId="2BA59AD1" w14:textId="77777777" w:rsidR="003E50C5" w:rsidRPr="008642EF" w:rsidRDefault="00000000">
      <w:pPr>
        <w:widowControl w:val="0"/>
        <w:numPr>
          <w:ilvl w:val="1"/>
          <w:numId w:val="1"/>
        </w:numPr>
        <w:tabs>
          <w:tab w:val="left" w:pos="578"/>
        </w:tabs>
        <w:spacing w:before="182" w:after="0" w:line="240" w:lineRule="auto"/>
        <w:ind w:hanging="462"/>
      </w:pPr>
      <w:r w:rsidRPr="008642EF">
        <w:rPr>
          <w:rFonts w:ascii="Times New Roman" w:eastAsia="Times New Roman" w:hAnsi="Times New Roman" w:cs="Times New Roman"/>
          <w:sz w:val="24"/>
          <w:szCs w:val="24"/>
        </w:rPr>
        <w:t>Öğretim Elemanları</w:t>
      </w:r>
    </w:p>
    <w:p w14:paraId="0B310651" w14:textId="77777777" w:rsidR="003E50C5" w:rsidRPr="008642EF" w:rsidRDefault="00000000">
      <w:pPr>
        <w:widowControl w:val="0"/>
        <w:numPr>
          <w:ilvl w:val="2"/>
          <w:numId w:val="1"/>
        </w:numPr>
        <w:tabs>
          <w:tab w:val="left" w:pos="758"/>
        </w:tabs>
        <w:spacing w:before="180" w:after="0" w:line="240" w:lineRule="auto"/>
        <w:ind w:hanging="642"/>
      </w:pPr>
      <w:r w:rsidRPr="008642EF">
        <w:rPr>
          <w:rFonts w:ascii="Times New Roman" w:eastAsia="Times New Roman" w:hAnsi="Times New Roman" w:cs="Times New Roman"/>
          <w:sz w:val="24"/>
          <w:szCs w:val="24"/>
        </w:rPr>
        <w:t>Atama, yükseltme ve görevlendirme kriterleri</w:t>
      </w:r>
    </w:p>
    <w:p w14:paraId="72CC025A" w14:textId="77777777" w:rsidR="003E50C5" w:rsidRPr="008642EF" w:rsidRDefault="00000000">
      <w:pPr>
        <w:widowControl w:val="0"/>
        <w:numPr>
          <w:ilvl w:val="2"/>
          <w:numId w:val="1"/>
        </w:numPr>
        <w:tabs>
          <w:tab w:val="left" w:pos="758"/>
        </w:tabs>
        <w:spacing w:before="182" w:after="0" w:line="240" w:lineRule="auto"/>
        <w:ind w:hanging="642"/>
      </w:pPr>
      <w:r w:rsidRPr="008642EF">
        <w:rPr>
          <w:rFonts w:ascii="Times New Roman" w:eastAsia="Times New Roman" w:hAnsi="Times New Roman" w:cs="Times New Roman"/>
          <w:sz w:val="24"/>
          <w:szCs w:val="24"/>
        </w:rPr>
        <w:t>Öğretim yetkinliği</w:t>
      </w:r>
    </w:p>
    <w:p w14:paraId="178327FD" w14:textId="77777777" w:rsidR="003E50C5" w:rsidRPr="008642EF" w:rsidRDefault="00000000">
      <w:pPr>
        <w:widowControl w:val="0"/>
        <w:numPr>
          <w:ilvl w:val="2"/>
          <w:numId w:val="1"/>
        </w:numPr>
        <w:tabs>
          <w:tab w:val="left" w:pos="758"/>
        </w:tabs>
        <w:spacing w:before="183" w:after="0" w:line="240" w:lineRule="auto"/>
        <w:ind w:hanging="642"/>
      </w:pPr>
      <w:r w:rsidRPr="008642EF">
        <w:rPr>
          <w:rFonts w:ascii="Times New Roman" w:eastAsia="Times New Roman" w:hAnsi="Times New Roman" w:cs="Times New Roman"/>
          <w:sz w:val="24"/>
          <w:szCs w:val="24"/>
        </w:rPr>
        <w:t>Eğitim faaliyetlerine yönelik teşvik ve ödüllendirme</w:t>
      </w:r>
    </w:p>
    <w:p w14:paraId="1DA1E0F7" w14:textId="77777777" w:rsidR="003E50C5" w:rsidRPr="008642EF" w:rsidRDefault="00000000">
      <w:pPr>
        <w:widowControl w:val="0"/>
        <w:numPr>
          <w:ilvl w:val="0"/>
          <w:numId w:val="1"/>
        </w:numPr>
        <w:tabs>
          <w:tab w:val="left" w:pos="398"/>
        </w:tabs>
        <w:spacing w:before="183" w:after="0" w:line="240" w:lineRule="auto"/>
        <w:ind w:left="397" w:hanging="282"/>
      </w:pPr>
      <w:r w:rsidRPr="008642EF">
        <w:rPr>
          <w:rFonts w:ascii="Times New Roman" w:eastAsia="Times New Roman" w:hAnsi="Times New Roman" w:cs="Times New Roman"/>
          <w:sz w:val="24"/>
          <w:szCs w:val="24"/>
        </w:rPr>
        <w:t>ARAŞTIRMA</w:t>
      </w:r>
    </w:p>
    <w:p w14:paraId="66402537" w14:textId="77777777" w:rsidR="003E50C5" w:rsidRPr="008642EF" w:rsidRDefault="00000000">
      <w:pPr>
        <w:widowControl w:val="0"/>
        <w:numPr>
          <w:ilvl w:val="1"/>
          <w:numId w:val="1"/>
        </w:numPr>
        <w:tabs>
          <w:tab w:val="left" w:pos="578"/>
        </w:tabs>
        <w:spacing w:before="180" w:after="0" w:line="240" w:lineRule="auto"/>
        <w:ind w:hanging="462"/>
      </w:pPr>
      <w:r w:rsidRPr="008642EF">
        <w:rPr>
          <w:rFonts w:ascii="Times New Roman" w:eastAsia="Times New Roman" w:hAnsi="Times New Roman" w:cs="Times New Roman"/>
          <w:sz w:val="24"/>
          <w:szCs w:val="24"/>
        </w:rPr>
        <w:t>Araştırma Süreçlerinin Yönetimi ve Araştırma Kaynakları</w:t>
      </w:r>
    </w:p>
    <w:p w14:paraId="45E0A5BE" w14:textId="77777777" w:rsidR="003E50C5" w:rsidRPr="008642EF" w:rsidRDefault="00000000">
      <w:pPr>
        <w:widowControl w:val="0"/>
        <w:numPr>
          <w:ilvl w:val="2"/>
          <w:numId w:val="1"/>
        </w:numPr>
        <w:tabs>
          <w:tab w:val="left" w:pos="758"/>
        </w:tabs>
        <w:spacing w:before="182" w:after="0" w:line="240" w:lineRule="auto"/>
        <w:ind w:hanging="642"/>
      </w:pPr>
      <w:r w:rsidRPr="008642EF">
        <w:rPr>
          <w:rFonts w:ascii="Times New Roman" w:eastAsia="Times New Roman" w:hAnsi="Times New Roman" w:cs="Times New Roman"/>
          <w:sz w:val="24"/>
          <w:szCs w:val="24"/>
        </w:rPr>
        <w:t>Araştırma süreçlerinin yönetimi</w:t>
      </w:r>
    </w:p>
    <w:p w14:paraId="5643400A" w14:textId="77777777" w:rsidR="003E50C5" w:rsidRPr="008642EF" w:rsidRDefault="00000000">
      <w:pPr>
        <w:widowControl w:val="0"/>
        <w:numPr>
          <w:ilvl w:val="2"/>
          <w:numId w:val="1"/>
        </w:numPr>
        <w:tabs>
          <w:tab w:val="left" w:pos="758"/>
        </w:tabs>
        <w:spacing w:before="183" w:after="0" w:line="240" w:lineRule="auto"/>
        <w:ind w:hanging="642"/>
      </w:pPr>
      <w:r w:rsidRPr="008642EF">
        <w:rPr>
          <w:rFonts w:ascii="Times New Roman" w:eastAsia="Times New Roman" w:hAnsi="Times New Roman" w:cs="Times New Roman"/>
          <w:sz w:val="24"/>
          <w:szCs w:val="24"/>
        </w:rPr>
        <w:t>İç ve dış kaynaklar</w:t>
      </w:r>
    </w:p>
    <w:p w14:paraId="6CFCAD8D" w14:textId="77777777" w:rsidR="003E50C5" w:rsidRPr="008642EF" w:rsidRDefault="00000000">
      <w:pPr>
        <w:widowControl w:val="0"/>
        <w:numPr>
          <w:ilvl w:val="2"/>
          <w:numId w:val="1"/>
        </w:numPr>
        <w:tabs>
          <w:tab w:val="left" w:pos="758"/>
        </w:tabs>
        <w:spacing w:before="182" w:after="0" w:line="240" w:lineRule="auto"/>
        <w:ind w:hanging="642"/>
      </w:pPr>
      <w:r w:rsidRPr="008642EF">
        <w:rPr>
          <w:rFonts w:ascii="Times New Roman" w:eastAsia="Times New Roman" w:hAnsi="Times New Roman" w:cs="Times New Roman"/>
          <w:sz w:val="24"/>
          <w:szCs w:val="24"/>
        </w:rPr>
        <w:t>Doktora programları ve doktora sonrası imkanlar</w:t>
      </w:r>
    </w:p>
    <w:p w14:paraId="349AE5F8" w14:textId="77777777" w:rsidR="003E50C5" w:rsidRPr="008642EF" w:rsidRDefault="00000000">
      <w:pPr>
        <w:widowControl w:val="0"/>
        <w:numPr>
          <w:ilvl w:val="1"/>
          <w:numId w:val="1"/>
        </w:numPr>
        <w:tabs>
          <w:tab w:val="left" w:pos="578"/>
        </w:tabs>
        <w:spacing w:before="183" w:after="0" w:line="240" w:lineRule="auto"/>
        <w:ind w:hanging="462"/>
      </w:pPr>
      <w:r w:rsidRPr="008642EF">
        <w:rPr>
          <w:rFonts w:ascii="Times New Roman" w:eastAsia="Times New Roman" w:hAnsi="Times New Roman" w:cs="Times New Roman"/>
          <w:sz w:val="24"/>
          <w:szCs w:val="24"/>
        </w:rPr>
        <w:t>Araştırma Yetkinliği, İş Birlikleri ve Destekler</w:t>
      </w:r>
    </w:p>
    <w:p w14:paraId="35753CBA" w14:textId="77777777" w:rsidR="003E50C5" w:rsidRPr="008642EF" w:rsidRDefault="00000000">
      <w:pPr>
        <w:widowControl w:val="0"/>
        <w:numPr>
          <w:ilvl w:val="2"/>
          <w:numId w:val="1"/>
        </w:numPr>
        <w:tabs>
          <w:tab w:val="left" w:pos="758"/>
        </w:tabs>
        <w:spacing w:before="76" w:after="0" w:line="240" w:lineRule="auto"/>
        <w:ind w:hanging="642"/>
      </w:pPr>
      <w:r w:rsidRPr="008642EF">
        <w:rPr>
          <w:rFonts w:ascii="Times New Roman" w:eastAsia="Times New Roman" w:hAnsi="Times New Roman" w:cs="Times New Roman"/>
          <w:sz w:val="24"/>
          <w:szCs w:val="24"/>
        </w:rPr>
        <w:t>Araştırma yetkinlikleri ve gelişimi</w:t>
      </w:r>
    </w:p>
    <w:p w14:paraId="6DA7790B" w14:textId="77777777" w:rsidR="003E50C5" w:rsidRPr="008642EF" w:rsidRDefault="00000000">
      <w:pPr>
        <w:widowControl w:val="0"/>
        <w:numPr>
          <w:ilvl w:val="2"/>
          <w:numId w:val="1"/>
        </w:numPr>
        <w:tabs>
          <w:tab w:val="left" w:pos="758"/>
        </w:tabs>
        <w:spacing w:before="183" w:after="0" w:line="240" w:lineRule="auto"/>
        <w:ind w:hanging="642"/>
      </w:pPr>
      <w:r w:rsidRPr="008642EF">
        <w:rPr>
          <w:rFonts w:ascii="Times New Roman" w:eastAsia="Times New Roman" w:hAnsi="Times New Roman" w:cs="Times New Roman"/>
          <w:sz w:val="24"/>
          <w:szCs w:val="24"/>
        </w:rPr>
        <w:t>Ulusal ve uluslararası ortak programlar ve ortak araştırma birimleri</w:t>
      </w:r>
    </w:p>
    <w:p w14:paraId="4CDB9428" w14:textId="77777777" w:rsidR="003E50C5" w:rsidRPr="008642EF" w:rsidRDefault="00000000">
      <w:pPr>
        <w:widowControl w:val="0"/>
        <w:numPr>
          <w:ilvl w:val="1"/>
          <w:numId w:val="1"/>
        </w:numPr>
        <w:tabs>
          <w:tab w:val="left" w:pos="578"/>
        </w:tabs>
        <w:spacing w:before="183" w:after="0" w:line="240" w:lineRule="auto"/>
        <w:ind w:hanging="462"/>
      </w:pPr>
      <w:r w:rsidRPr="008642EF">
        <w:rPr>
          <w:rFonts w:ascii="Times New Roman" w:eastAsia="Times New Roman" w:hAnsi="Times New Roman" w:cs="Times New Roman"/>
          <w:sz w:val="24"/>
          <w:szCs w:val="24"/>
        </w:rPr>
        <w:t>Araştırma Performansı</w:t>
      </w:r>
    </w:p>
    <w:p w14:paraId="1ECF916F" w14:textId="77777777" w:rsidR="003E50C5" w:rsidRPr="008642EF" w:rsidRDefault="00000000">
      <w:pPr>
        <w:widowControl w:val="0"/>
        <w:numPr>
          <w:ilvl w:val="2"/>
          <w:numId w:val="1"/>
        </w:numPr>
        <w:tabs>
          <w:tab w:val="left" w:pos="758"/>
        </w:tabs>
        <w:spacing w:before="182" w:after="0" w:line="240" w:lineRule="auto"/>
        <w:ind w:hanging="642"/>
      </w:pPr>
      <w:r w:rsidRPr="008642EF">
        <w:rPr>
          <w:rFonts w:ascii="Times New Roman" w:eastAsia="Times New Roman" w:hAnsi="Times New Roman" w:cs="Times New Roman"/>
          <w:sz w:val="24"/>
          <w:szCs w:val="24"/>
        </w:rPr>
        <w:t>Araştırma performansının izlenmesi ve değerlendirilmesi</w:t>
      </w:r>
    </w:p>
    <w:p w14:paraId="1C0B0D11" w14:textId="77777777" w:rsidR="003E50C5" w:rsidRPr="008642EF" w:rsidRDefault="00000000">
      <w:pPr>
        <w:widowControl w:val="0"/>
        <w:numPr>
          <w:ilvl w:val="0"/>
          <w:numId w:val="1"/>
        </w:numPr>
        <w:tabs>
          <w:tab w:val="left" w:pos="410"/>
        </w:tabs>
        <w:spacing w:before="180" w:after="0" w:line="240" w:lineRule="auto"/>
      </w:pPr>
      <w:r w:rsidRPr="008642EF">
        <w:rPr>
          <w:rFonts w:ascii="Times New Roman" w:eastAsia="Times New Roman" w:hAnsi="Times New Roman" w:cs="Times New Roman"/>
          <w:sz w:val="24"/>
          <w:szCs w:val="24"/>
        </w:rPr>
        <w:t>TOPLUMSAL KATKI</w:t>
      </w:r>
    </w:p>
    <w:p w14:paraId="6F01126D" w14:textId="77777777" w:rsidR="003E50C5" w:rsidRPr="008642EF" w:rsidRDefault="00000000">
      <w:pPr>
        <w:widowControl w:val="0"/>
        <w:numPr>
          <w:ilvl w:val="0"/>
          <w:numId w:val="1"/>
        </w:numPr>
        <w:tabs>
          <w:tab w:val="left" w:pos="410"/>
        </w:tabs>
        <w:spacing w:before="180" w:after="0" w:line="240" w:lineRule="auto"/>
      </w:pPr>
      <w:r w:rsidRPr="008642EF">
        <w:rPr>
          <w:rFonts w:ascii="Times New Roman" w:eastAsia="Times New Roman" w:hAnsi="Times New Roman" w:cs="Times New Roman"/>
          <w:sz w:val="24"/>
          <w:szCs w:val="24"/>
        </w:rPr>
        <w:t>GENEL DEĞERLENDİRME</w:t>
      </w:r>
    </w:p>
    <w:p w14:paraId="172CC3DB" w14:textId="77777777" w:rsidR="003E50C5" w:rsidRPr="008642EF" w:rsidRDefault="003E50C5">
      <w:pPr>
        <w:widowControl w:val="0"/>
        <w:spacing w:before="4" w:after="0" w:line="240" w:lineRule="auto"/>
        <w:ind w:left="116"/>
        <w:rPr>
          <w:rFonts w:ascii="Times New Roman" w:eastAsia="Times New Roman" w:hAnsi="Times New Roman" w:cs="Times New Roman"/>
          <w:sz w:val="24"/>
          <w:szCs w:val="24"/>
        </w:rPr>
      </w:pPr>
    </w:p>
    <w:p w14:paraId="2B625D89" w14:textId="77777777" w:rsidR="003E50C5" w:rsidRPr="008642EF" w:rsidRDefault="00000000">
      <w:pPr>
        <w:widowControl w:val="0"/>
        <w:spacing w:before="4" w:after="0" w:line="240" w:lineRule="auto"/>
        <w:ind w:left="116"/>
        <w:rPr>
          <w:rFonts w:ascii="Times New Roman" w:eastAsia="Times New Roman" w:hAnsi="Times New Roman" w:cs="Times New Roman"/>
          <w:sz w:val="24"/>
          <w:szCs w:val="24"/>
        </w:rPr>
      </w:pPr>
      <w:r w:rsidRPr="008642EF">
        <w:rPr>
          <w:rFonts w:ascii="Times New Roman" w:eastAsia="Times New Roman" w:hAnsi="Times New Roman" w:cs="Times New Roman"/>
          <w:sz w:val="24"/>
          <w:szCs w:val="24"/>
        </w:rPr>
        <w:t>EKLER</w:t>
      </w:r>
    </w:p>
    <w:p w14:paraId="77AB145A" w14:textId="77777777" w:rsidR="003E50C5" w:rsidRPr="008642EF" w:rsidRDefault="003E50C5">
      <w:pPr>
        <w:rPr>
          <w:rFonts w:ascii="Times New Roman" w:eastAsia="Times New Roman" w:hAnsi="Times New Roman" w:cs="Times New Roman"/>
          <w:b/>
          <w:sz w:val="24"/>
          <w:szCs w:val="24"/>
        </w:rPr>
      </w:pPr>
    </w:p>
    <w:p w14:paraId="7938BAC0" w14:textId="77777777" w:rsidR="003E50C5" w:rsidRPr="008642EF" w:rsidRDefault="003E50C5">
      <w:pPr>
        <w:rPr>
          <w:rFonts w:ascii="Times New Roman" w:eastAsia="Times New Roman" w:hAnsi="Times New Roman" w:cs="Times New Roman"/>
          <w:b/>
          <w:sz w:val="24"/>
          <w:szCs w:val="24"/>
        </w:rPr>
      </w:pPr>
    </w:p>
    <w:p w14:paraId="106153E9" w14:textId="77777777" w:rsidR="003E50C5" w:rsidRPr="008642EF" w:rsidRDefault="003E50C5">
      <w:pPr>
        <w:rPr>
          <w:rFonts w:ascii="Times New Roman" w:eastAsia="Times New Roman" w:hAnsi="Times New Roman" w:cs="Times New Roman"/>
          <w:b/>
          <w:sz w:val="24"/>
          <w:szCs w:val="24"/>
        </w:rPr>
      </w:pPr>
    </w:p>
    <w:p w14:paraId="00DCC460" w14:textId="77777777" w:rsidR="003E50C5" w:rsidRPr="008642EF" w:rsidRDefault="003E50C5">
      <w:pPr>
        <w:rPr>
          <w:rFonts w:ascii="Times New Roman" w:eastAsia="Times New Roman" w:hAnsi="Times New Roman" w:cs="Times New Roman"/>
          <w:b/>
          <w:sz w:val="24"/>
          <w:szCs w:val="24"/>
        </w:rPr>
      </w:pPr>
    </w:p>
    <w:p w14:paraId="3066493A" w14:textId="77777777" w:rsidR="003E50C5" w:rsidRPr="008642EF" w:rsidRDefault="003E50C5">
      <w:pPr>
        <w:rPr>
          <w:rFonts w:ascii="Times New Roman" w:eastAsia="Times New Roman" w:hAnsi="Times New Roman" w:cs="Times New Roman"/>
          <w:b/>
          <w:sz w:val="24"/>
          <w:szCs w:val="24"/>
        </w:rPr>
      </w:pPr>
    </w:p>
    <w:p w14:paraId="5F14124E" w14:textId="77777777" w:rsidR="003E50C5" w:rsidRPr="008642EF" w:rsidRDefault="003E50C5">
      <w:pPr>
        <w:rPr>
          <w:rFonts w:ascii="Times New Roman" w:eastAsia="Times New Roman" w:hAnsi="Times New Roman" w:cs="Times New Roman"/>
          <w:b/>
          <w:sz w:val="24"/>
          <w:szCs w:val="24"/>
        </w:rPr>
      </w:pPr>
    </w:p>
    <w:p w14:paraId="200F36AF" w14:textId="77777777" w:rsidR="003E50C5" w:rsidRPr="008642EF" w:rsidRDefault="003E50C5">
      <w:pPr>
        <w:rPr>
          <w:rFonts w:ascii="Times New Roman" w:eastAsia="Times New Roman" w:hAnsi="Times New Roman" w:cs="Times New Roman"/>
          <w:b/>
          <w:sz w:val="24"/>
          <w:szCs w:val="24"/>
        </w:rPr>
      </w:pPr>
    </w:p>
    <w:p w14:paraId="02B1886E" w14:textId="77777777" w:rsidR="003E50C5" w:rsidRPr="008642EF" w:rsidRDefault="003E50C5">
      <w:pPr>
        <w:rPr>
          <w:rFonts w:ascii="Times New Roman" w:eastAsia="Times New Roman" w:hAnsi="Times New Roman" w:cs="Times New Roman"/>
          <w:b/>
          <w:sz w:val="24"/>
          <w:szCs w:val="24"/>
        </w:rPr>
      </w:pPr>
    </w:p>
    <w:p w14:paraId="6FCBA7EB" w14:textId="77777777" w:rsidR="003E50C5" w:rsidRPr="008642EF" w:rsidRDefault="003E50C5">
      <w:pPr>
        <w:rPr>
          <w:rFonts w:ascii="Times New Roman" w:eastAsia="Times New Roman" w:hAnsi="Times New Roman" w:cs="Times New Roman"/>
          <w:b/>
          <w:sz w:val="24"/>
          <w:szCs w:val="24"/>
        </w:rPr>
      </w:pPr>
    </w:p>
    <w:p w14:paraId="72F5D8E8" w14:textId="77777777" w:rsidR="003E50C5" w:rsidRPr="008642EF" w:rsidRDefault="003E50C5">
      <w:pPr>
        <w:rPr>
          <w:rFonts w:ascii="Times New Roman" w:eastAsia="Times New Roman" w:hAnsi="Times New Roman" w:cs="Times New Roman"/>
          <w:b/>
          <w:sz w:val="24"/>
          <w:szCs w:val="24"/>
        </w:rPr>
      </w:pPr>
    </w:p>
    <w:p w14:paraId="5C8F3AD5" w14:textId="77777777" w:rsidR="003E50C5" w:rsidRPr="008642EF" w:rsidRDefault="003E50C5">
      <w:pPr>
        <w:rPr>
          <w:rFonts w:ascii="Times New Roman" w:eastAsia="Times New Roman" w:hAnsi="Times New Roman" w:cs="Times New Roman"/>
          <w:b/>
          <w:sz w:val="24"/>
          <w:szCs w:val="24"/>
        </w:rPr>
      </w:pPr>
    </w:p>
    <w:p w14:paraId="7DD0F5A3" w14:textId="77777777" w:rsidR="003E50C5" w:rsidRPr="008642EF" w:rsidRDefault="003E50C5">
      <w:pPr>
        <w:rPr>
          <w:rFonts w:ascii="Times New Roman" w:eastAsia="Times New Roman" w:hAnsi="Times New Roman" w:cs="Times New Roman"/>
          <w:b/>
          <w:sz w:val="24"/>
          <w:szCs w:val="24"/>
        </w:rPr>
      </w:pPr>
    </w:p>
    <w:p w14:paraId="546C5C82" w14:textId="77777777" w:rsidR="003E50C5" w:rsidRPr="008642EF" w:rsidRDefault="003E50C5">
      <w:pPr>
        <w:rPr>
          <w:rFonts w:ascii="Times New Roman" w:eastAsia="Times New Roman" w:hAnsi="Times New Roman" w:cs="Times New Roman"/>
          <w:b/>
          <w:sz w:val="24"/>
          <w:szCs w:val="24"/>
        </w:rPr>
      </w:pPr>
    </w:p>
    <w:p w14:paraId="5C25CF73" w14:textId="77777777" w:rsidR="003E50C5" w:rsidRPr="008642EF" w:rsidRDefault="00000000">
      <w:pPr>
        <w:rPr>
          <w:rFonts w:ascii="Times New Roman" w:eastAsia="Times New Roman" w:hAnsi="Times New Roman" w:cs="Times New Roman"/>
          <w:b/>
          <w:sz w:val="24"/>
          <w:szCs w:val="24"/>
        </w:rPr>
      </w:pPr>
      <w:r w:rsidRPr="008642EF">
        <w:rPr>
          <w:rFonts w:ascii="Times New Roman" w:eastAsia="Times New Roman" w:hAnsi="Times New Roman" w:cs="Times New Roman"/>
          <w:b/>
          <w:sz w:val="24"/>
          <w:szCs w:val="24"/>
        </w:rPr>
        <w:lastRenderedPageBreak/>
        <w:t>GİRİŞ</w:t>
      </w:r>
    </w:p>
    <w:p w14:paraId="31946205" w14:textId="77777777" w:rsidR="003E50C5" w:rsidRPr="008642EF" w:rsidRDefault="00000000">
      <w:pPr>
        <w:jc w:val="both"/>
        <w:rPr>
          <w:rFonts w:ascii="Times New Roman" w:eastAsia="Times New Roman" w:hAnsi="Times New Roman" w:cs="Times New Roman"/>
          <w:sz w:val="24"/>
          <w:szCs w:val="24"/>
        </w:rPr>
      </w:pPr>
      <w:r w:rsidRPr="008642EF">
        <w:rPr>
          <w:rFonts w:ascii="Times New Roman" w:eastAsia="Times New Roman" w:hAnsi="Times New Roman" w:cs="Times New Roman"/>
          <w:sz w:val="24"/>
          <w:szCs w:val="24"/>
        </w:rPr>
        <w:t>İskenderun Teknik Üniversitesi (İSTE) Turizm Fakültesi olarak misyonumuz; bilim, teknoloji ve sanatta bilginin sınırlarını genişleterek, evrensel değerleri benimsemiş, artan rekabet ortamının bir parçası olan turizm sektöründe istihdam edilebilecek nitelikte yöneticiler yetiştirmek, turizm literatürüne bilimsel katkı sağlayarak hem ulusal hem de uluslararası alanda ilk sıralarda yer almak ve toplumun ihtiyaçlarına cevap vermektir. Bu bağlamda vizyonumuz; mezunları kısa sürede turizm sektörünün önde gelen işletmelerinde talep gören, turizm sektörünün sorunlarına çözüm üreten, bilim, teknoloji, sanatta, uzmanlığı ve yaratıcılığı ile uluslararası bir fakülte olmaktır. Misyon ve vizyonumuzu gerçekleştirmeye yönelik belirlenen politikamız çerçevesinde Turizm Fakültesi, İSTE kalite politikaları doğrultusunda iç ve dış paydaşların geri bildirimlerini gözeterek sahip olduğu bilgi ve birikimleri, toplumun ihtiyaç ve beklentilerini karşılamak üzere yapılandırmaktadır. Fakültemiz bünyesinde yürütülen tüm akademik ve idari faaliyetlere yönelik etkin bir planlama, uygulama, izleme ve kontrol ile sürekli iyileşme adımlarının uygulamaya geçirilmesi benimsenmiştir. Bu kapsamda İSTE Turizm Fakültesi olarak amacımız; turizm alanında, bilim, teknoloji ve sanatta bilginin sınırlarını genişleterek, değişen dünyaya uyum sağlayabilen, sektörün yapısını ve işleyişini iyi bilen, sektöre ve işletmelere yeni açılımlar kazandırabilen, alanında uzman, en az bir yabancı dili iyi bilen, bunun yanı sıra ikinci bir yabancı dili de orta derecede bilen, geleceği yönetebilen, sosyal yönü güçlü ve özgüvene sahip, kültürel yönden donanımlı, etik ilkelere uyan nitelikli turizm yöneticileri yetiştirmek, akademik olarak turizm literatürüne bilimsel katkı sağlamak ve sektöre yön veren projeler üretmektir. 06.02.2023 tarihinde bölgemizde yaşanan ve büyük bir yıkıma neden olan depremler sebebiyle 2023 yılı için belirlenmiş olan hedeflere ulaşılması maalesef mümkün olmamıştır. 2024 yılının bölgemize, ülkemize refah ve mutluluk getirmesi temennisiyle bu yılki amacımızı gerçekleştirmeye yönelik belirlemiş olduğumuz amaç/hedefler aşağıda yer almaktadır;</w:t>
      </w:r>
    </w:p>
    <w:p w14:paraId="24811B3B" w14:textId="77777777" w:rsidR="003E50C5" w:rsidRPr="008642EF" w:rsidRDefault="00000000">
      <w:pPr>
        <w:rPr>
          <w:rFonts w:ascii="Times New Roman" w:eastAsia="Times New Roman" w:hAnsi="Times New Roman" w:cs="Times New Roman"/>
          <w:b/>
          <w:sz w:val="24"/>
          <w:szCs w:val="24"/>
        </w:rPr>
      </w:pPr>
      <w:r w:rsidRPr="008642EF">
        <w:rPr>
          <w:rFonts w:ascii="Times New Roman" w:eastAsia="Times New Roman" w:hAnsi="Times New Roman" w:cs="Times New Roman"/>
          <w:b/>
          <w:sz w:val="24"/>
          <w:szCs w:val="24"/>
        </w:rPr>
        <w:t>Amaçlar:</w:t>
      </w:r>
    </w:p>
    <w:p w14:paraId="07FE6FDE" w14:textId="77777777" w:rsidR="003E50C5" w:rsidRPr="008642EF" w:rsidRDefault="00000000">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Kalite çalışmaları kapsamında yıllık eylem planının hazırlanması,</w:t>
      </w:r>
    </w:p>
    <w:p w14:paraId="47164B6C" w14:textId="527915CF" w:rsidR="003E50C5" w:rsidRPr="008642EF" w:rsidRDefault="00000000">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 xml:space="preserve">Fakülte </w:t>
      </w:r>
      <w:r w:rsidR="007E61EC">
        <w:rPr>
          <w:rFonts w:ascii="Times New Roman" w:eastAsia="Times New Roman" w:hAnsi="Times New Roman" w:cs="Times New Roman"/>
          <w:color w:val="000000"/>
          <w:sz w:val="24"/>
          <w:szCs w:val="24"/>
        </w:rPr>
        <w:t>iş akış</w:t>
      </w:r>
      <w:r w:rsidRPr="008642EF">
        <w:rPr>
          <w:rFonts w:ascii="Times New Roman" w:eastAsia="Times New Roman" w:hAnsi="Times New Roman" w:cs="Times New Roman"/>
          <w:color w:val="000000"/>
          <w:sz w:val="24"/>
          <w:szCs w:val="24"/>
        </w:rPr>
        <w:t xml:space="preserve"> süreçlerinin tanımlanması,</w:t>
      </w:r>
    </w:p>
    <w:p w14:paraId="3D585BC8" w14:textId="2ED3CAEE" w:rsidR="003E50C5" w:rsidRPr="008642EF" w:rsidRDefault="00000000">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Birim kalite komisyonunun düzenli olarak</w:t>
      </w:r>
      <w:r w:rsidR="007E61EC">
        <w:rPr>
          <w:rFonts w:ascii="Times New Roman" w:eastAsia="Times New Roman" w:hAnsi="Times New Roman" w:cs="Times New Roman"/>
          <w:color w:val="000000"/>
          <w:sz w:val="24"/>
          <w:szCs w:val="24"/>
        </w:rPr>
        <w:t xml:space="preserve"> her ayın son haftasında</w:t>
      </w:r>
      <w:r w:rsidRPr="008642EF">
        <w:rPr>
          <w:rFonts w:ascii="Times New Roman" w:eastAsia="Times New Roman" w:hAnsi="Times New Roman" w:cs="Times New Roman"/>
          <w:color w:val="000000"/>
          <w:sz w:val="24"/>
          <w:szCs w:val="24"/>
        </w:rPr>
        <w:t xml:space="preserve"> toplanması, toplantı tutanaklarının web sayfasında yayımlanması,</w:t>
      </w:r>
    </w:p>
    <w:p w14:paraId="01C5D091" w14:textId="3E8C2DB1" w:rsidR="003E50C5" w:rsidRPr="008642EF" w:rsidRDefault="00000000">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Fakülte sekreterliği tarafından</w:t>
      </w:r>
      <w:r w:rsidR="00385B89">
        <w:rPr>
          <w:rFonts w:ascii="Times New Roman" w:eastAsia="Times New Roman" w:hAnsi="Times New Roman" w:cs="Times New Roman"/>
          <w:color w:val="000000"/>
          <w:sz w:val="24"/>
          <w:szCs w:val="24"/>
        </w:rPr>
        <w:t xml:space="preserve"> </w:t>
      </w:r>
      <w:r w:rsidRPr="008642EF">
        <w:rPr>
          <w:rFonts w:ascii="Times New Roman" w:eastAsia="Times New Roman" w:hAnsi="Times New Roman" w:cs="Times New Roman"/>
          <w:color w:val="000000"/>
          <w:sz w:val="24"/>
          <w:szCs w:val="24"/>
        </w:rPr>
        <w:t xml:space="preserve">performans ölçümüne yönelik </w:t>
      </w:r>
      <w:r w:rsidR="00385B89">
        <w:rPr>
          <w:rFonts w:ascii="Times New Roman" w:eastAsia="Times New Roman" w:hAnsi="Times New Roman" w:cs="Times New Roman"/>
          <w:color w:val="000000"/>
          <w:sz w:val="24"/>
          <w:szCs w:val="24"/>
        </w:rPr>
        <w:t xml:space="preserve">kayıt </w:t>
      </w:r>
      <w:r w:rsidRPr="008642EF">
        <w:rPr>
          <w:rFonts w:ascii="Times New Roman" w:eastAsia="Times New Roman" w:hAnsi="Times New Roman" w:cs="Times New Roman"/>
          <w:color w:val="000000"/>
          <w:sz w:val="24"/>
          <w:szCs w:val="24"/>
        </w:rPr>
        <w:t>süreçlerin</w:t>
      </w:r>
      <w:r w:rsidR="00385B89">
        <w:rPr>
          <w:rFonts w:ascii="Times New Roman" w:eastAsia="Times New Roman" w:hAnsi="Times New Roman" w:cs="Times New Roman"/>
          <w:color w:val="000000"/>
          <w:sz w:val="24"/>
          <w:szCs w:val="24"/>
        </w:rPr>
        <w:t>in</w:t>
      </w:r>
      <w:r w:rsidRPr="008642EF">
        <w:rPr>
          <w:rFonts w:ascii="Times New Roman" w:eastAsia="Times New Roman" w:hAnsi="Times New Roman" w:cs="Times New Roman"/>
          <w:color w:val="000000"/>
          <w:sz w:val="24"/>
          <w:szCs w:val="24"/>
        </w:rPr>
        <w:t xml:space="preserve"> işletilmesi,</w:t>
      </w:r>
    </w:p>
    <w:p w14:paraId="1CDEF40A" w14:textId="189F0E2C" w:rsidR="003E50C5" w:rsidRPr="008642EF" w:rsidRDefault="00000000">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İç paydaş ve dış paydaş</w:t>
      </w:r>
      <w:r w:rsidR="001C7366">
        <w:rPr>
          <w:rFonts w:ascii="Times New Roman" w:eastAsia="Times New Roman" w:hAnsi="Times New Roman" w:cs="Times New Roman"/>
          <w:color w:val="000000"/>
          <w:sz w:val="24"/>
          <w:szCs w:val="24"/>
        </w:rPr>
        <w:t xml:space="preserve"> </w:t>
      </w:r>
      <w:proofErr w:type="gramStart"/>
      <w:r w:rsidR="001C7366">
        <w:rPr>
          <w:rFonts w:ascii="Times New Roman" w:eastAsia="Times New Roman" w:hAnsi="Times New Roman" w:cs="Times New Roman"/>
          <w:color w:val="000000"/>
          <w:sz w:val="24"/>
          <w:szCs w:val="24"/>
        </w:rPr>
        <w:t>işbirliklerinin</w:t>
      </w:r>
      <w:proofErr w:type="gramEnd"/>
      <w:r w:rsidR="001C7366">
        <w:rPr>
          <w:rFonts w:ascii="Times New Roman" w:eastAsia="Times New Roman" w:hAnsi="Times New Roman" w:cs="Times New Roman"/>
          <w:color w:val="000000"/>
          <w:sz w:val="24"/>
          <w:szCs w:val="24"/>
        </w:rPr>
        <w:t xml:space="preserve"> artırılarak</w:t>
      </w:r>
      <w:r w:rsidR="00385B89">
        <w:rPr>
          <w:rFonts w:ascii="Times New Roman" w:eastAsia="Times New Roman" w:hAnsi="Times New Roman" w:cs="Times New Roman"/>
          <w:color w:val="000000"/>
          <w:sz w:val="24"/>
          <w:szCs w:val="24"/>
        </w:rPr>
        <w:t>, alınacak ilgili karar</w:t>
      </w:r>
      <w:r w:rsidR="007373DC">
        <w:rPr>
          <w:rFonts w:ascii="Times New Roman" w:eastAsia="Times New Roman" w:hAnsi="Times New Roman" w:cs="Times New Roman"/>
          <w:color w:val="000000"/>
          <w:sz w:val="24"/>
          <w:szCs w:val="24"/>
        </w:rPr>
        <w:t>/kararlarda</w:t>
      </w:r>
      <w:r w:rsidR="00385B89">
        <w:rPr>
          <w:rFonts w:ascii="Times New Roman" w:eastAsia="Times New Roman" w:hAnsi="Times New Roman" w:cs="Times New Roman"/>
          <w:color w:val="000000"/>
          <w:sz w:val="24"/>
          <w:szCs w:val="24"/>
        </w:rPr>
        <w:t xml:space="preserve"> katılımlarının sağlanması, iç ve dış paydaş </w:t>
      </w:r>
      <w:r w:rsidRPr="008642EF">
        <w:rPr>
          <w:rFonts w:ascii="Times New Roman" w:eastAsia="Times New Roman" w:hAnsi="Times New Roman" w:cs="Times New Roman"/>
          <w:color w:val="000000"/>
          <w:sz w:val="24"/>
          <w:szCs w:val="24"/>
        </w:rPr>
        <w:t>memnuniyet anketlerinin hazırlanması</w:t>
      </w:r>
      <w:r w:rsidR="00385B89">
        <w:rPr>
          <w:rFonts w:ascii="Times New Roman" w:eastAsia="Times New Roman" w:hAnsi="Times New Roman" w:cs="Times New Roman"/>
          <w:color w:val="000000"/>
          <w:sz w:val="24"/>
          <w:szCs w:val="24"/>
        </w:rPr>
        <w:t>,</w:t>
      </w:r>
    </w:p>
    <w:p w14:paraId="3044E14D" w14:textId="77777777" w:rsidR="003E50C5" w:rsidRPr="008642EF" w:rsidRDefault="003E50C5">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5D842442" w14:textId="77777777" w:rsidR="003E50C5" w:rsidRPr="008642EF" w:rsidRDefault="00000000">
      <w:pPr>
        <w:jc w:val="both"/>
        <w:rPr>
          <w:rFonts w:ascii="Times New Roman" w:eastAsia="Times New Roman" w:hAnsi="Times New Roman" w:cs="Times New Roman"/>
          <w:b/>
          <w:sz w:val="24"/>
          <w:szCs w:val="24"/>
        </w:rPr>
      </w:pPr>
      <w:r w:rsidRPr="008642EF">
        <w:rPr>
          <w:rFonts w:ascii="Times New Roman" w:eastAsia="Times New Roman" w:hAnsi="Times New Roman" w:cs="Times New Roman"/>
          <w:b/>
          <w:sz w:val="24"/>
          <w:szCs w:val="24"/>
        </w:rPr>
        <w:t xml:space="preserve">Hedefler: </w:t>
      </w:r>
    </w:p>
    <w:p w14:paraId="316FD749" w14:textId="77777777" w:rsidR="003E50C5" w:rsidRPr="008642EF" w:rsidRDefault="00000000">
      <w:pPr>
        <w:pBdr>
          <w:top w:val="nil"/>
          <w:left w:val="nil"/>
          <w:bottom w:val="nil"/>
          <w:right w:val="nil"/>
          <w:between w:val="nil"/>
        </w:pBdr>
        <w:spacing w:after="0"/>
        <w:ind w:left="709" w:hanging="283"/>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1. Yıl içinde öğrencilerin geniş katılımı ile iyileştirmeye açık alanların tespitine yönelik olarak en az bir adet Birim Kalite Komisyonu toplantısı gerçekleştirilmesi ve tutanak altına alınması,</w:t>
      </w:r>
    </w:p>
    <w:p w14:paraId="2AA2E729" w14:textId="77777777" w:rsidR="003E50C5" w:rsidRPr="008642EF" w:rsidRDefault="003E50C5">
      <w:pPr>
        <w:pBdr>
          <w:top w:val="nil"/>
          <w:left w:val="nil"/>
          <w:bottom w:val="nil"/>
          <w:right w:val="nil"/>
          <w:between w:val="nil"/>
        </w:pBdr>
        <w:spacing w:after="0"/>
        <w:ind w:left="709" w:hanging="283"/>
        <w:jc w:val="both"/>
        <w:rPr>
          <w:rFonts w:ascii="Times New Roman" w:eastAsia="Times New Roman" w:hAnsi="Times New Roman" w:cs="Times New Roman"/>
          <w:color w:val="000000"/>
          <w:sz w:val="24"/>
          <w:szCs w:val="24"/>
        </w:rPr>
      </w:pPr>
    </w:p>
    <w:p w14:paraId="468AC8FD" w14:textId="77777777" w:rsidR="003E50C5" w:rsidRPr="008642EF" w:rsidRDefault="00000000">
      <w:pPr>
        <w:pBdr>
          <w:top w:val="nil"/>
          <w:left w:val="nil"/>
          <w:bottom w:val="nil"/>
          <w:right w:val="nil"/>
          <w:between w:val="nil"/>
        </w:pBdr>
        <w:ind w:left="709" w:hanging="283"/>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 xml:space="preserve">2. Fakültemizde bir yüksek lisans programını daha aktif hale getirmek. Akademik Programların </w:t>
      </w:r>
      <w:r w:rsidRPr="008642EF">
        <w:rPr>
          <w:rFonts w:ascii="Times New Roman" w:eastAsia="Times New Roman" w:hAnsi="Times New Roman" w:cs="Times New Roman"/>
          <w:sz w:val="24"/>
          <w:szCs w:val="24"/>
        </w:rPr>
        <w:t>açılışında</w:t>
      </w:r>
      <w:r w:rsidRPr="008642EF">
        <w:rPr>
          <w:rFonts w:ascii="Times New Roman" w:eastAsia="Times New Roman" w:hAnsi="Times New Roman" w:cs="Times New Roman"/>
          <w:color w:val="000000"/>
          <w:sz w:val="24"/>
          <w:szCs w:val="24"/>
        </w:rPr>
        <w:t xml:space="preserve">, oluşturulmasında (tasarımında) ve </w:t>
      </w:r>
      <w:r w:rsidRPr="008642EF">
        <w:rPr>
          <w:rFonts w:ascii="Times New Roman" w:eastAsia="Times New Roman" w:hAnsi="Times New Roman" w:cs="Times New Roman"/>
          <w:sz w:val="24"/>
          <w:szCs w:val="24"/>
        </w:rPr>
        <w:t>güncellenmesinde</w:t>
      </w:r>
      <w:r w:rsidRPr="008642EF">
        <w:rPr>
          <w:rFonts w:ascii="Times New Roman" w:eastAsia="Times New Roman" w:hAnsi="Times New Roman" w:cs="Times New Roman"/>
          <w:color w:val="000000"/>
          <w:sz w:val="24"/>
          <w:szCs w:val="24"/>
        </w:rPr>
        <w:t xml:space="preserve"> Üniversitenin ilgili yönergesinde belirtildiği şekilde program yeterlilikleri, TYYÇ ve ulusal/uluslararası program akreditasyon sistemlerinin belirlediği esaslar, birim kalite </w:t>
      </w:r>
      <w:r w:rsidRPr="008642EF">
        <w:rPr>
          <w:rFonts w:ascii="Times New Roman" w:eastAsia="Times New Roman" w:hAnsi="Times New Roman" w:cs="Times New Roman"/>
          <w:color w:val="000000"/>
          <w:sz w:val="24"/>
          <w:szCs w:val="24"/>
        </w:rPr>
        <w:lastRenderedPageBreak/>
        <w:t>komisyonu, iç ve dış paydaşların görüşleri ile danışma kurullarının görüşlerinin dikkate alınması hedeflenmektedir.</w:t>
      </w:r>
    </w:p>
    <w:p w14:paraId="554D7B7C" w14:textId="77777777" w:rsidR="003E50C5" w:rsidRPr="008642EF" w:rsidRDefault="003E50C5">
      <w:pPr>
        <w:rPr>
          <w:rFonts w:ascii="Times New Roman" w:eastAsia="Times New Roman" w:hAnsi="Times New Roman" w:cs="Times New Roman"/>
          <w:b/>
          <w:sz w:val="24"/>
          <w:szCs w:val="24"/>
        </w:rPr>
      </w:pPr>
    </w:p>
    <w:p w14:paraId="18871B44" w14:textId="77777777" w:rsidR="003E50C5" w:rsidRPr="008642EF" w:rsidRDefault="00000000">
      <w:pPr>
        <w:rPr>
          <w:rFonts w:ascii="Times New Roman" w:eastAsia="Times New Roman" w:hAnsi="Times New Roman" w:cs="Times New Roman"/>
          <w:b/>
          <w:sz w:val="24"/>
          <w:szCs w:val="24"/>
        </w:rPr>
      </w:pPr>
      <w:r w:rsidRPr="008642EF">
        <w:rPr>
          <w:rFonts w:ascii="Times New Roman" w:eastAsia="Times New Roman" w:hAnsi="Times New Roman" w:cs="Times New Roman"/>
          <w:b/>
          <w:sz w:val="24"/>
          <w:szCs w:val="24"/>
        </w:rPr>
        <w:t>KONTROL LİSTESİ</w:t>
      </w:r>
    </w:p>
    <w:p w14:paraId="122DC3AB" w14:textId="77777777" w:rsidR="003E50C5" w:rsidRPr="008642EF" w:rsidRDefault="00000000">
      <w:pPr>
        <w:spacing w:after="0"/>
        <w:rPr>
          <w:rFonts w:ascii="Times New Roman" w:eastAsia="Times New Roman" w:hAnsi="Times New Roman" w:cs="Times New Roman"/>
          <w:sz w:val="24"/>
          <w:szCs w:val="24"/>
        </w:rPr>
      </w:pPr>
      <w:r w:rsidRPr="008642EF">
        <w:rPr>
          <w:rFonts w:ascii="Times New Roman" w:eastAsia="Times New Roman" w:hAnsi="Times New Roman" w:cs="Times New Roman"/>
          <w:b/>
          <w:sz w:val="24"/>
          <w:szCs w:val="24"/>
        </w:rPr>
        <w:t xml:space="preserve">Tablo 1. </w:t>
      </w:r>
      <w:r w:rsidRPr="008642EF">
        <w:rPr>
          <w:rFonts w:ascii="Times New Roman" w:eastAsia="Times New Roman" w:hAnsi="Times New Roman" w:cs="Times New Roman"/>
          <w:sz w:val="24"/>
          <w:szCs w:val="24"/>
        </w:rPr>
        <w:t>Birim Kalite Komisyonu Kontrol Listesi</w:t>
      </w:r>
    </w:p>
    <w:tbl>
      <w:tblPr>
        <w:tblStyle w:val="a"/>
        <w:tblW w:w="92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27"/>
        <w:gridCol w:w="1073"/>
      </w:tblGrid>
      <w:tr w:rsidR="003E50C5" w:rsidRPr="008642EF" w14:paraId="118C981D" w14:textId="77777777">
        <w:trPr>
          <w:trHeight w:val="335"/>
        </w:trPr>
        <w:tc>
          <w:tcPr>
            <w:tcW w:w="8127" w:type="dxa"/>
          </w:tcPr>
          <w:p w14:paraId="00B820EF" w14:textId="77777777" w:rsidR="003E50C5" w:rsidRPr="008642EF" w:rsidRDefault="00000000">
            <w:pPr>
              <w:pBdr>
                <w:top w:val="nil"/>
                <w:left w:val="nil"/>
                <w:bottom w:val="nil"/>
                <w:right w:val="nil"/>
                <w:between w:val="nil"/>
              </w:pBdr>
              <w:spacing w:line="275" w:lineRule="auto"/>
              <w:ind w:left="110"/>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Birimin kalite hedefleri belirlenmiştir.</w:t>
            </w:r>
          </w:p>
        </w:tc>
        <w:tc>
          <w:tcPr>
            <w:tcW w:w="1073" w:type="dxa"/>
          </w:tcPr>
          <w:p w14:paraId="32D431F0" w14:textId="77777777" w:rsidR="003E50C5" w:rsidRPr="008642EF" w:rsidRDefault="00000000">
            <w:pPr>
              <w:pBdr>
                <w:top w:val="nil"/>
                <w:left w:val="nil"/>
                <w:bottom w:val="nil"/>
                <w:right w:val="nil"/>
                <w:between w:val="nil"/>
              </w:pBdr>
              <w:spacing w:before="14" w:line="301" w:lineRule="auto"/>
              <w:ind w:right="355"/>
              <w:jc w:val="right"/>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w:t>
            </w:r>
          </w:p>
        </w:tc>
      </w:tr>
      <w:tr w:rsidR="003E50C5" w:rsidRPr="008642EF" w14:paraId="37D287E6" w14:textId="77777777">
        <w:trPr>
          <w:trHeight w:val="335"/>
        </w:trPr>
        <w:tc>
          <w:tcPr>
            <w:tcW w:w="8127" w:type="dxa"/>
          </w:tcPr>
          <w:p w14:paraId="59B439EF" w14:textId="77777777" w:rsidR="003E50C5" w:rsidRPr="008642EF" w:rsidRDefault="00000000">
            <w:pPr>
              <w:pBdr>
                <w:top w:val="nil"/>
                <w:left w:val="nil"/>
                <w:bottom w:val="nil"/>
                <w:right w:val="nil"/>
                <w:between w:val="nil"/>
              </w:pBdr>
              <w:spacing w:line="275" w:lineRule="auto"/>
              <w:ind w:left="110"/>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Birim kalite komisyonu yıllık eylem planı oluşturuldu.</w:t>
            </w:r>
          </w:p>
        </w:tc>
        <w:tc>
          <w:tcPr>
            <w:tcW w:w="1073" w:type="dxa"/>
          </w:tcPr>
          <w:p w14:paraId="721F5A27" w14:textId="77777777" w:rsidR="003E50C5" w:rsidRPr="008642EF" w:rsidRDefault="00000000">
            <w:pPr>
              <w:pBdr>
                <w:top w:val="nil"/>
                <w:left w:val="nil"/>
                <w:bottom w:val="nil"/>
                <w:right w:val="nil"/>
                <w:between w:val="nil"/>
              </w:pBdr>
              <w:spacing w:before="14" w:line="301" w:lineRule="auto"/>
              <w:ind w:right="355"/>
              <w:jc w:val="right"/>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w:t>
            </w:r>
          </w:p>
        </w:tc>
      </w:tr>
      <w:tr w:rsidR="003E50C5" w:rsidRPr="008642EF" w14:paraId="5967A48B" w14:textId="77777777">
        <w:trPr>
          <w:trHeight w:val="335"/>
        </w:trPr>
        <w:tc>
          <w:tcPr>
            <w:tcW w:w="8127" w:type="dxa"/>
          </w:tcPr>
          <w:p w14:paraId="22B4549A" w14:textId="77777777" w:rsidR="003E50C5" w:rsidRPr="008642EF" w:rsidRDefault="00000000">
            <w:pPr>
              <w:pBdr>
                <w:top w:val="nil"/>
                <w:left w:val="nil"/>
                <w:bottom w:val="nil"/>
                <w:right w:val="nil"/>
                <w:between w:val="nil"/>
              </w:pBdr>
              <w:spacing w:line="275" w:lineRule="auto"/>
              <w:ind w:left="110"/>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Birim kalite komisyonu düzenli şekilde toplanıyor.</w:t>
            </w:r>
          </w:p>
        </w:tc>
        <w:tc>
          <w:tcPr>
            <w:tcW w:w="1073" w:type="dxa"/>
          </w:tcPr>
          <w:p w14:paraId="7B1E6DCF" w14:textId="77777777" w:rsidR="003E50C5" w:rsidRPr="008642EF" w:rsidRDefault="00000000">
            <w:pPr>
              <w:pBdr>
                <w:top w:val="nil"/>
                <w:left w:val="nil"/>
                <w:bottom w:val="nil"/>
                <w:right w:val="nil"/>
                <w:between w:val="nil"/>
              </w:pBdr>
              <w:spacing w:before="14" w:line="301" w:lineRule="auto"/>
              <w:ind w:right="355"/>
              <w:jc w:val="right"/>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w:t>
            </w:r>
          </w:p>
        </w:tc>
      </w:tr>
      <w:tr w:rsidR="003E50C5" w:rsidRPr="008642EF" w14:paraId="6890E621" w14:textId="77777777">
        <w:trPr>
          <w:trHeight w:val="568"/>
        </w:trPr>
        <w:tc>
          <w:tcPr>
            <w:tcW w:w="8127" w:type="dxa"/>
          </w:tcPr>
          <w:p w14:paraId="78205C8F" w14:textId="77777777" w:rsidR="003E50C5" w:rsidRPr="008642EF" w:rsidRDefault="00000000">
            <w:pPr>
              <w:pBdr>
                <w:top w:val="nil"/>
                <w:left w:val="nil"/>
                <w:bottom w:val="nil"/>
                <w:right w:val="nil"/>
                <w:between w:val="nil"/>
              </w:pBdr>
              <w:ind w:left="110"/>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Birim kalite komisyonu tutanakları mevcut ve birimin web sayfasında yayımlanıyor.</w:t>
            </w:r>
          </w:p>
        </w:tc>
        <w:tc>
          <w:tcPr>
            <w:tcW w:w="1073" w:type="dxa"/>
          </w:tcPr>
          <w:p w14:paraId="0C8BC1A7" w14:textId="77777777" w:rsidR="003E50C5" w:rsidRPr="008642EF" w:rsidRDefault="00000000">
            <w:pPr>
              <w:pBdr>
                <w:top w:val="nil"/>
                <w:left w:val="nil"/>
                <w:bottom w:val="nil"/>
                <w:right w:val="nil"/>
                <w:between w:val="nil"/>
              </w:pBdr>
              <w:spacing w:before="131"/>
              <w:ind w:right="355"/>
              <w:jc w:val="right"/>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w:t>
            </w:r>
          </w:p>
        </w:tc>
      </w:tr>
      <w:tr w:rsidR="003E50C5" w:rsidRPr="008642EF" w14:paraId="2C33FFE1" w14:textId="77777777">
        <w:trPr>
          <w:trHeight w:val="594"/>
        </w:trPr>
        <w:tc>
          <w:tcPr>
            <w:tcW w:w="8127" w:type="dxa"/>
          </w:tcPr>
          <w:p w14:paraId="19D95E40" w14:textId="77777777" w:rsidR="003E50C5" w:rsidRPr="008642EF" w:rsidRDefault="00000000">
            <w:pPr>
              <w:pBdr>
                <w:top w:val="nil"/>
                <w:left w:val="nil"/>
                <w:bottom w:val="nil"/>
                <w:right w:val="nil"/>
                <w:between w:val="nil"/>
              </w:pBdr>
              <w:ind w:left="110"/>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 xml:space="preserve">Birimin başarısını ölçmek için performans göstergeleri belirlendi </w:t>
            </w:r>
            <w:proofErr w:type="gramStart"/>
            <w:r w:rsidRPr="008642EF">
              <w:rPr>
                <w:rFonts w:ascii="Times New Roman" w:eastAsia="Times New Roman" w:hAnsi="Times New Roman" w:cs="Times New Roman"/>
                <w:color w:val="000000"/>
                <w:sz w:val="24"/>
                <w:szCs w:val="24"/>
              </w:rPr>
              <w:t>ve  sistematik</w:t>
            </w:r>
            <w:proofErr w:type="gramEnd"/>
            <w:r w:rsidRPr="008642EF">
              <w:rPr>
                <w:rFonts w:ascii="Times New Roman" w:eastAsia="Times New Roman" w:hAnsi="Times New Roman" w:cs="Times New Roman"/>
                <w:color w:val="000000"/>
                <w:sz w:val="24"/>
                <w:szCs w:val="24"/>
              </w:rPr>
              <w:t xml:space="preserve"> olarak izleniyor.</w:t>
            </w:r>
          </w:p>
        </w:tc>
        <w:tc>
          <w:tcPr>
            <w:tcW w:w="1073" w:type="dxa"/>
          </w:tcPr>
          <w:p w14:paraId="4301840F" w14:textId="77777777" w:rsidR="003E50C5" w:rsidRPr="008642EF" w:rsidRDefault="00000000">
            <w:pPr>
              <w:pBdr>
                <w:top w:val="nil"/>
                <w:left w:val="nil"/>
                <w:bottom w:val="nil"/>
                <w:right w:val="nil"/>
                <w:between w:val="nil"/>
              </w:pBdr>
              <w:spacing w:before="143"/>
              <w:ind w:right="355"/>
              <w:jc w:val="right"/>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w:t>
            </w:r>
          </w:p>
        </w:tc>
      </w:tr>
      <w:tr w:rsidR="003E50C5" w:rsidRPr="008642EF" w14:paraId="7B3539BF" w14:textId="77777777">
        <w:trPr>
          <w:trHeight w:val="337"/>
        </w:trPr>
        <w:tc>
          <w:tcPr>
            <w:tcW w:w="8127" w:type="dxa"/>
          </w:tcPr>
          <w:p w14:paraId="61EC18B4" w14:textId="77777777" w:rsidR="003E50C5" w:rsidRPr="008642EF" w:rsidRDefault="00000000">
            <w:pPr>
              <w:pBdr>
                <w:top w:val="nil"/>
                <w:left w:val="nil"/>
                <w:bottom w:val="nil"/>
                <w:right w:val="nil"/>
                <w:between w:val="nil"/>
              </w:pBdr>
              <w:spacing w:before="1"/>
              <w:ind w:left="110"/>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Birimin iç ve dış paydaşları belirlenmiştir.</w:t>
            </w:r>
          </w:p>
        </w:tc>
        <w:tc>
          <w:tcPr>
            <w:tcW w:w="1073" w:type="dxa"/>
          </w:tcPr>
          <w:p w14:paraId="397C938C" w14:textId="77777777" w:rsidR="003E50C5" w:rsidRPr="008642EF" w:rsidRDefault="00000000">
            <w:pPr>
              <w:pBdr>
                <w:top w:val="nil"/>
                <w:left w:val="nil"/>
                <w:bottom w:val="nil"/>
                <w:right w:val="nil"/>
                <w:between w:val="nil"/>
              </w:pBdr>
              <w:spacing w:before="14" w:line="304" w:lineRule="auto"/>
              <w:ind w:right="355"/>
              <w:jc w:val="right"/>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w:t>
            </w:r>
          </w:p>
        </w:tc>
      </w:tr>
      <w:tr w:rsidR="003E50C5" w:rsidRPr="008642EF" w14:paraId="17A418D4" w14:textId="77777777">
        <w:trPr>
          <w:trHeight w:val="595"/>
        </w:trPr>
        <w:tc>
          <w:tcPr>
            <w:tcW w:w="8127" w:type="dxa"/>
          </w:tcPr>
          <w:p w14:paraId="43F55710" w14:textId="77777777" w:rsidR="003E50C5" w:rsidRPr="008642EF" w:rsidRDefault="00000000">
            <w:pPr>
              <w:pBdr>
                <w:top w:val="nil"/>
                <w:left w:val="nil"/>
                <w:bottom w:val="nil"/>
                <w:right w:val="nil"/>
                <w:between w:val="nil"/>
              </w:pBdr>
              <w:ind w:left="110" w:right="521"/>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Birim iç paydaşlarından (personel/öğrenci) sistematik olarak geri bildirim almaktadır.</w:t>
            </w:r>
          </w:p>
        </w:tc>
        <w:tc>
          <w:tcPr>
            <w:tcW w:w="1073" w:type="dxa"/>
          </w:tcPr>
          <w:p w14:paraId="3619D243" w14:textId="77777777" w:rsidR="003E50C5" w:rsidRPr="008642EF" w:rsidRDefault="00000000">
            <w:pPr>
              <w:pBdr>
                <w:top w:val="nil"/>
                <w:left w:val="nil"/>
                <w:bottom w:val="nil"/>
                <w:right w:val="nil"/>
                <w:between w:val="nil"/>
              </w:pBdr>
              <w:spacing w:before="142"/>
              <w:ind w:right="355"/>
              <w:jc w:val="right"/>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w:t>
            </w:r>
          </w:p>
        </w:tc>
      </w:tr>
      <w:tr w:rsidR="003E50C5" w:rsidRPr="008642EF" w14:paraId="47A2C017" w14:textId="77777777">
        <w:trPr>
          <w:trHeight w:val="851"/>
        </w:trPr>
        <w:tc>
          <w:tcPr>
            <w:tcW w:w="8127" w:type="dxa"/>
          </w:tcPr>
          <w:p w14:paraId="0D59313E" w14:textId="77777777" w:rsidR="003E50C5" w:rsidRPr="008642EF" w:rsidRDefault="00000000">
            <w:pPr>
              <w:pBdr>
                <w:top w:val="nil"/>
                <w:left w:val="nil"/>
                <w:bottom w:val="nil"/>
                <w:right w:val="nil"/>
                <w:between w:val="nil"/>
              </w:pBdr>
              <w:ind w:left="110" w:right="525"/>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Birim dış paydaşlarından (işveren temsilcileri, mezunlar, çıktıları etkileyen ya da çıktılardan etkilenen diğer önemli kurum ve kuruluşlar) sistematik olarak (toplantı, anket vb.) geri bildirim almaktadır.</w:t>
            </w:r>
          </w:p>
        </w:tc>
        <w:tc>
          <w:tcPr>
            <w:tcW w:w="1073" w:type="dxa"/>
          </w:tcPr>
          <w:p w14:paraId="31C2E227" w14:textId="77777777" w:rsidR="003E50C5" w:rsidRPr="008642EF" w:rsidRDefault="003E50C5">
            <w:pPr>
              <w:pBdr>
                <w:top w:val="nil"/>
                <w:left w:val="nil"/>
                <w:bottom w:val="nil"/>
                <w:right w:val="nil"/>
                <w:between w:val="nil"/>
              </w:pBdr>
              <w:spacing w:before="6"/>
              <w:rPr>
                <w:rFonts w:ascii="Times New Roman" w:eastAsia="Times New Roman" w:hAnsi="Times New Roman" w:cs="Times New Roman"/>
                <w:b/>
                <w:color w:val="000000"/>
                <w:sz w:val="24"/>
                <w:szCs w:val="24"/>
              </w:rPr>
            </w:pPr>
          </w:p>
          <w:p w14:paraId="1C6AC8B6" w14:textId="77777777" w:rsidR="003E50C5" w:rsidRPr="008642EF" w:rsidRDefault="00000000">
            <w:pPr>
              <w:pBdr>
                <w:top w:val="nil"/>
                <w:left w:val="nil"/>
                <w:bottom w:val="nil"/>
                <w:right w:val="nil"/>
                <w:between w:val="nil"/>
              </w:pBdr>
              <w:ind w:right="355"/>
              <w:jc w:val="right"/>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w:t>
            </w:r>
          </w:p>
        </w:tc>
      </w:tr>
      <w:tr w:rsidR="003E50C5" w:rsidRPr="008642EF" w14:paraId="53D4CAF9" w14:textId="77777777">
        <w:trPr>
          <w:trHeight w:val="880"/>
        </w:trPr>
        <w:tc>
          <w:tcPr>
            <w:tcW w:w="8127" w:type="dxa"/>
          </w:tcPr>
          <w:p w14:paraId="49B00141" w14:textId="77777777" w:rsidR="003E50C5" w:rsidRPr="008642EF" w:rsidRDefault="00000000">
            <w:pPr>
              <w:pBdr>
                <w:top w:val="nil"/>
                <w:left w:val="nil"/>
                <w:bottom w:val="nil"/>
                <w:right w:val="nil"/>
                <w:between w:val="nil"/>
              </w:pBdr>
              <w:ind w:left="110" w:right="524"/>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Yıl içinde öğrencilerin geniş katılımı ile iyileştirmeye açık alanların tespitine yönelik olarak en az bir adet Birim Kalite Komisyonu toplantısı gerçekleştirilerek tutanak altına alınmıştır.</w:t>
            </w:r>
          </w:p>
        </w:tc>
        <w:tc>
          <w:tcPr>
            <w:tcW w:w="1073" w:type="dxa"/>
          </w:tcPr>
          <w:p w14:paraId="002CFEB9" w14:textId="77777777" w:rsidR="003E50C5" w:rsidRPr="008642EF" w:rsidRDefault="003E50C5">
            <w:pPr>
              <w:pBdr>
                <w:top w:val="nil"/>
                <w:left w:val="nil"/>
                <w:bottom w:val="nil"/>
                <w:right w:val="nil"/>
                <w:between w:val="nil"/>
              </w:pBdr>
              <w:spacing w:before="9"/>
              <w:rPr>
                <w:rFonts w:ascii="Times New Roman" w:eastAsia="Times New Roman" w:hAnsi="Times New Roman" w:cs="Times New Roman"/>
                <w:b/>
                <w:color w:val="000000"/>
                <w:sz w:val="24"/>
                <w:szCs w:val="24"/>
              </w:rPr>
            </w:pPr>
          </w:p>
          <w:p w14:paraId="5934A618" w14:textId="77777777" w:rsidR="003E50C5" w:rsidRPr="008642EF" w:rsidRDefault="00000000">
            <w:pPr>
              <w:pBdr>
                <w:top w:val="nil"/>
                <w:left w:val="nil"/>
                <w:bottom w:val="nil"/>
                <w:right w:val="nil"/>
                <w:between w:val="nil"/>
              </w:pBdr>
              <w:ind w:right="355"/>
              <w:jc w:val="right"/>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w:t>
            </w:r>
          </w:p>
        </w:tc>
      </w:tr>
      <w:tr w:rsidR="003E50C5" w:rsidRPr="008642EF" w14:paraId="7E7023A9" w14:textId="77777777">
        <w:trPr>
          <w:trHeight w:val="877"/>
        </w:trPr>
        <w:tc>
          <w:tcPr>
            <w:tcW w:w="8127" w:type="dxa"/>
          </w:tcPr>
          <w:p w14:paraId="257B9C08" w14:textId="77777777" w:rsidR="003E50C5" w:rsidRPr="008642EF" w:rsidRDefault="00000000">
            <w:pPr>
              <w:pBdr>
                <w:top w:val="nil"/>
                <w:left w:val="nil"/>
                <w:bottom w:val="nil"/>
                <w:right w:val="nil"/>
                <w:between w:val="nil"/>
              </w:pBdr>
              <w:ind w:left="110" w:right="522"/>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Alınan tüm geri bildirimler (paydaş anketlerine/toplantılarına ilişkin raporlar, öğrenci ders değerlendirme anketlerinin sonuçları) ilgili kurul ve komisyonlarda değerlendirilmekte ve gerekli kararlar alınmaktadır.</w:t>
            </w:r>
          </w:p>
        </w:tc>
        <w:tc>
          <w:tcPr>
            <w:tcW w:w="1073" w:type="dxa"/>
          </w:tcPr>
          <w:p w14:paraId="121DB620" w14:textId="77777777" w:rsidR="003E50C5" w:rsidRPr="008642EF" w:rsidRDefault="003E50C5">
            <w:pPr>
              <w:pBdr>
                <w:top w:val="nil"/>
                <w:left w:val="nil"/>
                <w:bottom w:val="nil"/>
                <w:right w:val="nil"/>
                <w:between w:val="nil"/>
              </w:pBdr>
              <w:spacing w:before="9"/>
              <w:rPr>
                <w:rFonts w:ascii="Times New Roman" w:eastAsia="Times New Roman" w:hAnsi="Times New Roman" w:cs="Times New Roman"/>
                <w:b/>
                <w:color w:val="000000"/>
                <w:sz w:val="24"/>
                <w:szCs w:val="24"/>
              </w:rPr>
            </w:pPr>
          </w:p>
          <w:p w14:paraId="18E0AD96" w14:textId="77777777" w:rsidR="003E50C5" w:rsidRPr="008642EF" w:rsidRDefault="00000000">
            <w:pPr>
              <w:pBdr>
                <w:top w:val="nil"/>
                <w:left w:val="nil"/>
                <w:bottom w:val="nil"/>
                <w:right w:val="nil"/>
                <w:between w:val="nil"/>
              </w:pBdr>
              <w:ind w:right="355"/>
              <w:jc w:val="right"/>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w:t>
            </w:r>
          </w:p>
        </w:tc>
      </w:tr>
      <w:tr w:rsidR="003E50C5" w:rsidRPr="008642EF" w14:paraId="390AF1F8" w14:textId="77777777">
        <w:trPr>
          <w:trHeight w:val="1449"/>
        </w:trPr>
        <w:tc>
          <w:tcPr>
            <w:tcW w:w="8127" w:type="dxa"/>
          </w:tcPr>
          <w:p w14:paraId="2F15183C" w14:textId="77777777" w:rsidR="003E50C5" w:rsidRPr="008642EF" w:rsidRDefault="00000000">
            <w:pPr>
              <w:pBdr>
                <w:top w:val="nil"/>
                <w:left w:val="nil"/>
                <w:bottom w:val="nil"/>
                <w:right w:val="nil"/>
                <w:between w:val="nil"/>
              </w:pBdr>
              <w:ind w:left="110" w:right="521"/>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Akademik Programların açılmasında, oluşturulmasında (tasarımında) ve güncellenmesinde, Üniversitenin ilgili yönergesinde belirtildiği şekilde program yeterlilikleri, TYYÇ ve ulusal/uluslararası program akreditasyon sistemlerinin belirlediği esaslar, birim kalite komisyonu, iç ve dış paydaşların görüşleri ile danışma kurullarının görüşleri dikkate alınmaktadır.</w:t>
            </w:r>
          </w:p>
        </w:tc>
        <w:tc>
          <w:tcPr>
            <w:tcW w:w="1073" w:type="dxa"/>
          </w:tcPr>
          <w:p w14:paraId="574F89CA" w14:textId="77777777" w:rsidR="003E50C5" w:rsidRPr="008642EF" w:rsidRDefault="003E50C5">
            <w:pPr>
              <w:pBdr>
                <w:top w:val="nil"/>
                <w:left w:val="nil"/>
                <w:bottom w:val="nil"/>
                <w:right w:val="nil"/>
                <w:between w:val="nil"/>
              </w:pBdr>
              <w:rPr>
                <w:rFonts w:ascii="Times New Roman" w:eastAsia="Times New Roman" w:hAnsi="Times New Roman" w:cs="Times New Roman"/>
                <w:b/>
                <w:color w:val="000000"/>
                <w:sz w:val="24"/>
                <w:szCs w:val="24"/>
              </w:rPr>
            </w:pPr>
          </w:p>
          <w:p w14:paraId="2165FBFA" w14:textId="77777777" w:rsidR="003E50C5" w:rsidRPr="008642EF" w:rsidRDefault="003E50C5">
            <w:pPr>
              <w:pBdr>
                <w:top w:val="nil"/>
                <w:left w:val="nil"/>
                <w:bottom w:val="nil"/>
                <w:right w:val="nil"/>
                <w:between w:val="nil"/>
              </w:pBdr>
              <w:spacing w:before="7"/>
              <w:rPr>
                <w:rFonts w:ascii="Times New Roman" w:eastAsia="Times New Roman" w:hAnsi="Times New Roman" w:cs="Times New Roman"/>
                <w:b/>
                <w:color w:val="000000"/>
                <w:sz w:val="24"/>
                <w:szCs w:val="24"/>
              </w:rPr>
            </w:pPr>
          </w:p>
          <w:p w14:paraId="60806762" w14:textId="77777777" w:rsidR="003E50C5" w:rsidRPr="008642EF" w:rsidRDefault="00000000">
            <w:pPr>
              <w:pBdr>
                <w:top w:val="nil"/>
                <w:left w:val="nil"/>
                <w:bottom w:val="nil"/>
                <w:right w:val="nil"/>
                <w:between w:val="nil"/>
              </w:pBdr>
              <w:spacing w:before="1"/>
              <w:ind w:right="355"/>
              <w:jc w:val="right"/>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w:t>
            </w:r>
          </w:p>
        </w:tc>
      </w:tr>
      <w:tr w:rsidR="003E50C5" w:rsidRPr="008642EF" w14:paraId="5AA8F31D" w14:textId="77777777">
        <w:trPr>
          <w:trHeight w:val="594"/>
        </w:trPr>
        <w:tc>
          <w:tcPr>
            <w:tcW w:w="8127" w:type="dxa"/>
          </w:tcPr>
          <w:p w14:paraId="73F188FD" w14:textId="77777777" w:rsidR="003E50C5" w:rsidRPr="008642EF" w:rsidRDefault="00000000">
            <w:pPr>
              <w:pBdr>
                <w:top w:val="nil"/>
                <w:left w:val="nil"/>
                <w:bottom w:val="nil"/>
                <w:right w:val="nil"/>
                <w:between w:val="nil"/>
              </w:pBdr>
              <w:ind w:left="110"/>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Birim Kalite Güvencesi kapsamında kanıt/belge gösterimi ile ilgili sistemini kurmuştur ve işletmektedir.</w:t>
            </w:r>
          </w:p>
        </w:tc>
        <w:tc>
          <w:tcPr>
            <w:tcW w:w="1073" w:type="dxa"/>
          </w:tcPr>
          <w:p w14:paraId="14214035" w14:textId="77777777" w:rsidR="003E50C5" w:rsidRPr="008642EF" w:rsidRDefault="00000000">
            <w:pPr>
              <w:pBdr>
                <w:top w:val="nil"/>
                <w:left w:val="nil"/>
                <w:bottom w:val="nil"/>
                <w:right w:val="nil"/>
                <w:between w:val="nil"/>
              </w:pBdr>
              <w:spacing w:before="141"/>
              <w:ind w:right="355"/>
              <w:jc w:val="right"/>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w:t>
            </w:r>
          </w:p>
        </w:tc>
      </w:tr>
      <w:tr w:rsidR="003E50C5" w:rsidRPr="008642EF" w14:paraId="0DBFCF37" w14:textId="77777777">
        <w:trPr>
          <w:trHeight w:val="878"/>
        </w:trPr>
        <w:tc>
          <w:tcPr>
            <w:tcW w:w="8127" w:type="dxa"/>
          </w:tcPr>
          <w:p w14:paraId="1E8392C7" w14:textId="77777777" w:rsidR="003E50C5" w:rsidRPr="008642EF" w:rsidRDefault="00000000">
            <w:pPr>
              <w:pBdr>
                <w:top w:val="nil"/>
                <w:left w:val="nil"/>
                <w:bottom w:val="nil"/>
                <w:right w:val="nil"/>
                <w:between w:val="nil"/>
              </w:pBdr>
              <w:ind w:left="110" w:right="526"/>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Kalite çalışmaları kapsamında ve bu rapor şablonunda anlatılan silsile çerçevesinde somut olarak sunulabilecek geliştirilen/ iyileştirilen hizmet ve faaliyetler bulunmaktadır.</w:t>
            </w:r>
          </w:p>
        </w:tc>
        <w:tc>
          <w:tcPr>
            <w:tcW w:w="1073" w:type="dxa"/>
          </w:tcPr>
          <w:p w14:paraId="38A29DB5" w14:textId="77777777" w:rsidR="003E50C5" w:rsidRPr="008642EF" w:rsidRDefault="003E50C5">
            <w:pPr>
              <w:pBdr>
                <w:top w:val="nil"/>
                <w:left w:val="nil"/>
                <w:bottom w:val="nil"/>
                <w:right w:val="nil"/>
                <w:between w:val="nil"/>
              </w:pBdr>
              <w:spacing w:before="9"/>
              <w:rPr>
                <w:rFonts w:ascii="Times New Roman" w:eastAsia="Times New Roman" w:hAnsi="Times New Roman" w:cs="Times New Roman"/>
                <w:b/>
                <w:color w:val="000000"/>
                <w:sz w:val="24"/>
                <w:szCs w:val="24"/>
              </w:rPr>
            </w:pPr>
          </w:p>
          <w:p w14:paraId="5188F22F" w14:textId="77777777" w:rsidR="003E50C5" w:rsidRPr="008642EF" w:rsidRDefault="00000000">
            <w:pPr>
              <w:pBdr>
                <w:top w:val="nil"/>
                <w:left w:val="nil"/>
                <w:bottom w:val="nil"/>
                <w:right w:val="nil"/>
                <w:between w:val="nil"/>
              </w:pBdr>
              <w:ind w:right="355"/>
              <w:jc w:val="right"/>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w:t>
            </w:r>
          </w:p>
        </w:tc>
      </w:tr>
    </w:tbl>
    <w:p w14:paraId="127D382A" w14:textId="77777777" w:rsidR="003E50C5" w:rsidRPr="008642EF" w:rsidRDefault="00000000">
      <w:pPr>
        <w:pStyle w:val="Balk1"/>
      </w:pPr>
      <w:bookmarkStart w:id="0" w:name="_gjdgxs" w:colFirst="0" w:colLast="0"/>
      <w:bookmarkEnd w:id="0"/>
      <w:r w:rsidRPr="008642EF">
        <w:t xml:space="preserve">A. LİDERLİK, YÖNETİŞİM VE KALİTE </w:t>
      </w:r>
    </w:p>
    <w:p w14:paraId="68E06C29" w14:textId="77777777" w:rsidR="003E50C5" w:rsidRPr="008642EF" w:rsidRDefault="00000000">
      <w:pPr>
        <w:pStyle w:val="Balk2"/>
        <w:ind w:left="0"/>
      </w:pPr>
      <w:bookmarkStart w:id="1" w:name="_30j0zll" w:colFirst="0" w:colLast="0"/>
      <w:bookmarkEnd w:id="1"/>
      <w:r w:rsidRPr="008642EF">
        <w:t>A. 1. Liderlik ve Kalite</w:t>
      </w:r>
    </w:p>
    <w:p w14:paraId="04A256FC" w14:textId="77777777" w:rsidR="003E50C5" w:rsidRPr="008642EF" w:rsidRDefault="00000000">
      <w:pPr>
        <w:jc w:val="both"/>
        <w:rPr>
          <w:rFonts w:ascii="Times New Roman" w:eastAsia="Times New Roman" w:hAnsi="Times New Roman" w:cs="Times New Roman"/>
          <w:sz w:val="24"/>
          <w:szCs w:val="24"/>
        </w:rPr>
      </w:pPr>
      <w:r w:rsidRPr="008642EF">
        <w:rPr>
          <w:rFonts w:ascii="Times New Roman" w:eastAsia="Times New Roman" w:hAnsi="Times New Roman" w:cs="Times New Roman"/>
          <w:sz w:val="24"/>
          <w:szCs w:val="24"/>
        </w:rPr>
        <w:t xml:space="preserve">İSTE Turizm Fakültesi, 2547 sayılı Yükseköğretim Kanunu kapsamında tüm devlet üniversiteleri için belirlenen yönetim yapısına uygun olarak yapılandırılmıştır. Fakülte yasal olarak Dekan tarafından temsil edilmektedir. Dekan, fakültenin yönetiminden sorumlu olup, Fakülte Kurulu ve Fakülte Yönetim Kuruluna başkanlık etmektedir. Fakülte Kurulu normal olarak her yarıyıl başında ve sonunda toplanır. Fakülte Kurulu dekanın başkanlığında bölüm başkanları, profesör temsilcileri, doçent temsilcileri ve doktor öğretim üyesi temsilcisi ile </w:t>
      </w:r>
      <w:r w:rsidRPr="008642EF">
        <w:rPr>
          <w:rFonts w:ascii="Times New Roman" w:eastAsia="Times New Roman" w:hAnsi="Times New Roman" w:cs="Times New Roman"/>
          <w:sz w:val="24"/>
          <w:szCs w:val="24"/>
        </w:rPr>
        <w:lastRenderedPageBreak/>
        <w:t xml:space="preserve">araştırma görevlisi temsilcisi ve öğrenci temsilcisinden; Fakülte Yönetim Kurulu ise dekan, Fakülte Kurulu tarafından seçilen akademisyen temsilcilerinden oluşmaktadır. Fakültemiz idari işlerinden fakülte sekreteri sorumludur. Yıllık faaliyet raporları ve birim iç değerlendirme raporları birim kalite komisyonu tarafından hazırlanmaktadır. 2019 yılında kurulan fakültemize ait ilk birim iç değerlendirme raporu 2022 yılına aittir. Değerlendirme ve faaliyet raporları fakülte web sitesinde yayımlanmaktadır </w:t>
      </w:r>
      <w:hyperlink r:id="rId8">
        <w:r w:rsidRPr="008642EF">
          <w:rPr>
            <w:rFonts w:ascii="Times New Roman" w:eastAsia="Times New Roman" w:hAnsi="Times New Roman" w:cs="Times New Roman"/>
            <w:color w:val="0563C1"/>
            <w:sz w:val="24"/>
            <w:szCs w:val="24"/>
            <w:u w:val="single"/>
          </w:rPr>
          <w:t>https://iste.edu.tr/tf/belge-ve-formlar</w:t>
        </w:r>
      </w:hyperlink>
      <w:r w:rsidRPr="008642EF">
        <w:rPr>
          <w:rFonts w:ascii="Times New Roman" w:eastAsia="Times New Roman" w:hAnsi="Times New Roman" w:cs="Times New Roman"/>
          <w:sz w:val="24"/>
          <w:szCs w:val="24"/>
        </w:rPr>
        <w:t xml:space="preserve">. Yükseköğretim kurumlarının idari teşkilatı 2547 sayılı Yükseköğretim Kanunu, 2809 sayılı Yükseköğretim Kurumları Teşkilat Kanunu, 2914 sayılı Yükseköğretim Personel Kanunu, Yükseköğretim Kurumları Teşkilatı Hakkında 41 sayılı KHK'nin Değiştirilerek Kabulüne Dair 2809 sayılı Kanun ile 78 ve 190 sayılı KHK' de Değişiklik Yapılması Hakkında Kanun, 07.10.1983 tarih ve 124 sayılı KHK ile tarif edilmiştir. İdari teşkilat yapısı ve idari elemanların vasıfları, özlük hakları, ödev, hak ve yükümlülükleri 657 sayılı Devlet Memurları Kanunu ve bağlı mevzuata göre düzenlenmektedir. Fakültemizin organizasyon şeması aşağıdaki gibidir. Fakültemizdeki süreçler yürürlükteki ilgili kanun, yönetmelik, yönerge ve Senato esaslarına göre yürütülmekle birlikte sonraki dönemlerde tanımlanarak fakülte web sayfasında duyurulması planlanmaktadır. Fakülte kapsamında akreditasyon çalışmalarının henüz yürütülmeye başlanmaması başka bir gelişime açık alana işaret etmektedir. Her ne kadar fakülte kapsamında birim kalite komisyonu tarafından kalite güvence sisteminin oluşturulmasına yönelik çeşitli çalışmalar üniversite kalite koordinatörlüğü ile paralel bir şekilde yürütülmeye çalışılsa da henüz kalite kültürünün tüm fakülteye sirayet ettiğini söylemek mümkün değildir. Liderlik ve kalite alanlarında tüm fakülteyi gözeten eğitim ve tanıtım programlarının eksikliği ve ölçme değerlendirme alanındaki eksikliklerin Birim Kalite Komisyonunca tamamlanması planlanmaktadır. Sonuç olarak, fakültemizde Kalite Güvence Sistemi mevcut olup, 2020-2024 Stratejik Planı paralelinde gelişimi devam etmektedir. Kalite Güvence Sisteminin işletilmesi amacıyla oluşturulan Birim Kalite Komisyonunun çalışmaları kalite koordinatörlüğünün hayata geçirdiği yönerge çerçevesinde şekillenmektedir </w:t>
      </w:r>
      <w:hyperlink r:id="rId9">
        <w:r w:rsidRPr="008642EF">
          <w:rPr>
            <w:rFonts w:ascii="Times New Roman" w:eastAsia="Times New Roman" w:hAnsi="Times New Roman" w:cs="Times New Roman"/>
            <w:color w:val="0563C1"/>
            <w:sz w:val="24"/>
            <w:szCs w:val="24"/>
            <w:u w:val="single"/>
          </w:rPr>
          <w:t>https://kms.kaysis.gov.tr/Home/Goster/190620</w:t>
        </w:r>
      </w:hyperlink>
      <w:r w:rsidRPr="008642EF">
        <w:rPr>
          <w:rFonts w:ascii="Times New Roman" w:eastAsia="Times New Roman" w:hAnsi="Times New Roman" w:cs="Times New Roman"/>
          <w:sz w:val="24"/>
          <w:szCs w:val="24"/>
        </w:rPr>
        <w:t>. Bir sonraki değerlendirme yılı kapsamında iç kalite güvence mekanizmalarının oluşturulması ve kurum içinde evrak ve uygulama birliği sağlanması amacıyla iş akış şemalarının, talimatlarının ve formlarının hazırlanarak kullanıma sunulması planlanmaktadır.</w:t>
      </w:r>
    </w:p>
    <w:p w14:paraId="62EFBF36" w14:textId="77777777" w:rsidR="003E50C5" w:rsidRPr="008642EF" w:rsidRDefault="00000000">
      <w:pPr>
        <w:pStyle w:val="Balk3"/>
        <w:ind w:left="0" w:firstLine="0"/>
      </w:pPr>
      <w:bookmarkStart w:id="2" w:name="_1fob9te" w:colFirst="0" w:colLast="0"/>
      <w:bookmarkEnd w:id="2"/>
      <w:r w:rsidRPr="008642EF">
        <w:t xml:space="preserve">A.1.1. Yönetişim modeli ve idari yapı </w:t>
      </w:r>
    </w:p>
    <w:p w14:paraId="22876744" w14:textId="77777777" w:rsidR="003E50C5" w:rsidRPr="008642EF" w:rsidRDefault="00000000">
      <w:pPr>
        <w:jc w:val="both"/>
        <w:rPr>
          <w:rFonts w:ascii="Times New Roman" w:eastAsia="Times New Roman" w:hAnsi="Times New Roman" w:cs="Times New Roman"/>
          <w:sz w:val="24"/>
          <w:szCs w:val="24"/>
        </w:rPr>
      </w:pPr>
      <w:r w:rsidRPr="008642EF">
        <w:rPr>
          <w:rFonts w:ascii="Times New Roman" w:eastAsia="Times New Roman" w:hAnsi="Times New Roman" w:cs="Times New Roman"/>
          <w:b/>
          <w:sz w:val="24"/>
          <w:szCs w:val="24"/>
        </w:rPr>
        <w:t>Olgunluk Düzeyi</w:t>
      </w:r>
      <w:r w:rsidRPr="008642EF">
        <w:rPr>
          <w:rFonts w:ascii="Times New Roman" w:eastAsia="Times New Roman" w:hAnsi="Times New Roman" w:cs="Times New Roman"/>
          <w:sz w:val="24"/>
          <w:szCs w:val="24"/>
        </w:rPr>
        <w:t xml:space="preserve">: Kurumun yönetişim modeli ve organizasyonel yapılanması birim ve alanların genelini kapsayacak şekilde faaliyet göstermektedir. </w:t>
      </w:r>
    </w:p>
    <w:p w14:paraId="3F915DB7" w14:textId="77777777" w:rsidR="003E50C5" w:rsidRPr="008642EF" w:rsidRDefault="00000000">
      <w:pPr>
        <w:jc w:val="both"/>
        <w:rPr>
          <w:rFonts w:ascii="Times New Roman" w:eastAsia="Times New Roman" w:hAnsi="Times New Roman" w:cs="Times New Roman"/>
          <w:b/>
          <w:sz w:val="24"/>
          <w:szCs w:val="24"/>
        </w:rPr>
      </w:pPr>
      <w:r w:rsidRPr="008642EF">
        <w:rPr>
          <w:rFonts w:ascii="Times New Roman" w:eastAsia="Times New Roman" w:hAnsi="Times New Roman" w:cs="Times New Roman"/>
          <w:b/>
          <w:sz w:val="24"/>
          <w:szCs w:val="24"/>
        </w:rPr>
        <w:t>Kanıtlar</w:t>
      </w:r>
    </w:p>
    <w:p w14:paraId="46C5104B" w14:textId="77777777" w:rsidR="003E50C5" w:rsidRPr="008642EF" w:rsidRDefault="00000000">
      <w:pPr>
        <w:numPr>
          <w:ilvl w:val="0"/>
          <w:numId w:val="3"/>
        </w:numPr>
        <w:pBdr>
          <w:top w:val="nil"/>
          <w:left w:val="nil"/>
          <w:bottom w:val="nil"/>
          <w:right w:val="nil"/>
          <w:between w:val="nil"/>
        </w:pBdr>
        <w:jc w:val="both"/>
        <w:rPr>
          <w:rFonts w:ascii="Times New Roman" w:eastAsia="Times New Roman" w:hAnsi="Times New Roman" w:cs="Times New Roman"/>
          <w:b/>
          <w:color w:val="000000"/>
          <w:sz w:val="24"/>
          <w:szCs w:val="24"/>
        </w:rPr>
      </w:pPr>
      <w:hyperlink r:id="rId10">
        <w:r w:rsidRPr="008642EF">
          <w:rPr>
            <w:rFonts w:ascii="Times New Roman" w:eastAsia="Times New Roman" w:hAnsi="Times New Roman" w:cs="Times New Roman"/>
            <w:b/>
            <w:color w:val="0563C1"/>
            <w:sz w:val="24"/>
            <w:szCs w:val="24"/>
            <w:u w:val="single"/>
          </w:rPr>
          <w:t>Turizm Fakültesi-Organizasyon Şeması.pdf</w:t>
        </w:r>
      </w:hyperlink>
    </w:p>
    <w:p w14:paraId="110EECC8" w14:textId="77777777" w:rsidR="003E50C5" w:rsidRPr="008642EF" w:rsidRDefault="00000000">
      <w:pPr>
        <w:pStyle w:val="Balk3"/>
      </w:pPr>
      <w:bookmarkStart w:id="3" w:name="_3znysh7" w:colFirst="0" w:colLast="0"/>
      <w:bookmarkEnd w:id="3"/>
      <w:r w:rsidRPr="008642EF">
        <w:t xml:space="preserve">A.1.2. Liderlik </w:t>
      </w:r>
    </w:p>
    <w:p w14:paraId="049E7ED7" w14:textId="77777777" w:rsidR="003E50C5" w:rsidRPr="008642EF" w:rsidRDefault="00000000">
      <w:pPr>
        <w:jc w:val="both"/>
        <w:rPr>
          <w:rFonts w:ascii="Times New Roman" w:eastAsia="Times New Roman" w:hAnsi="Times New Roman" w:cs="Times New Roman"/>
          <w:b/>
          <w:sz w:val="24"/>
          <w:szCs w:val="24"/>
        </w:rPr>
      </w:pPr>
      <w:r w:rsidRPr="008642EF">
        <w:rPr>
          <w:rFonts w:ascii="Times New Roman" w:eastAsia="Times New Roman" w:hAnsi="Times New Roman" w:cs="Times New Roman"/>
          <w:b/>
          <w:sz w:val="24"/>
          <w:szCs w:val="24"/>
        </w:rPr>
        <w:t xml:space="preserve">Olgunluk Düzeyi: </w:t>
      </w:r>
      <w:r w:rsidRPr="008642EF">
        <w:rPr>
          <w:rFonts w:ascii="Times New Roman" w:eastAsia="Times New Roman" w:hAnsi="Times New Roman" w:cs="Times New Roman"/>
          <w:sz w:val="24"/>
          <w:szCs w:val="24"/>
        </w:rPr>
        <w:t>Liderlik uygulamaları ve bu uygulamaların kalite güvencesi sistemi ve kültürünün gelişimine katkısı izlenmekte ve bağlı iyileştirmeler gerçekleştirilmektedir.</w:t>
      </w:r>
      <w:r w:rsidRPr="008642EF">
        <w:rPr>
          <w:rFonts w:ascii="Times New Roman" w:eastAsia="Times New Roman" w:hAnsi="Times New Roman" w:cs="Times New Roman"/>
          <w:b/>
          <w:sz w:val="24"/>
          <w:szCs w:val="24"/>
        </w:rPr>
        <w:t xml:space="preserve"> </w:t>
      </w:r>
    </w:p>
    <w:p w14:paraId="4F74AAD6" w14:textId="77777777" w:rsidR="003E50C5" w:rsidRPr="008642EF" w:rsidRDefault="00000000">
      <w:pPr>
        <w:jc w:val="both"/>
        <w:rPr>
          <w:rFonts w:ascii="Times New Roman" w:eastAsia="Times New Roman" w:hAnsi="Times New Roman" w:cs="Times New Roman"/>
          <w:b/>
          <w:sz w:val="24"/>
          <w:szCs w:val="24"/>
        </w:rPr>
      </w:pPr>
      <w:r w:rsidRPr="008642EF">
        <w:rPr>
          <w:rFonts w:ascii="Times New Roman" w:eastAsia="Times New Roman" w:hAnsi="Times New Roman" w:cs="Times New Roman"/>
          <w:b/>
          <w:sz w:val="24"/>
          <w:szCs w:val="24"/>
        </w:rPr>
        <w:t>Kanıtlar</w:t>
      </w:r>
    </w:p>
    <w:p w14:paraId="49CABE71" w14:textId="77777777" w:rsidR="003E50C5" w:rsidRPr="008642EF" w:rsidRDefault="00000000">
      <w:pPr>
        <w:numPr>
          <w:ilvl w:val="0"/>
          <w:numId w:val="3"/>
        </w:numPr>
        <w:pBdr>
          <w:top w:val="nil"/>
          <w:left w:val="nil"/>
          <w:bottom w:val="nil"/>
          <w:right w:val="nil"/>
          <w:between w:val="nil"/>
        </w:pBdr>
        <w:jc w:val="both"/>
        <w:rPr>
          <w:rFonts w:ascii="Times New Roman" w:eastAsia="Times New Roman" w:hAnsi="Times New Roman" w:cs="Times New Roman"/>
          <w:b/>
          <w:color w:val="000000"/>
          <w:sz w:val="24"/>
          <w:szCs w:val="24"/>
        </w:rPr>
      </w:pPr>
      <w:hyperlink r:id="rId11">
        <w:r w:rsidRPr="008642EF">
          <w:rPr>
            <w:rFonts w:ascii="Times New Roman" w:eastAsia="Times New Roman" w:hAnsi="Times New Roman" w:cs="Times New Roman"/>
            <w:b/>
            <w:color w:val="0563C1"/>
            <w:sz w:val="24"/>
            <w:szCs w:val="24"/>
            <w:u w:val="single"/>
          </w:rPr>
          <w:t>Birim Kalite Komisyonu Toplantı Tutanağı\1nolu kalite toplantısı (2).pdf</w:t>
        </w:r>
      </w:hyperlink>
    </w:p>
    <w:p w14:paraId="01F8C1B5" w14:textId="77777777" w:rsidR="003E50C5" w:rsidRPr="008642EF" w:rsidRDefault="00000000">
      <w:pPr>
        <w:pStyle w:val="Balk3"/>
      </w:pPr>
      <w:bookmarkStart w:id="4" w:name="_2et92p0" w:colFirst="0" w:colLast="0"/>
      <w:bookmarkEnd w:id="4"/>
      <w:r w:rsidRPr="008642EF">
        <w:t xml:space="preserve">A1.3. Kamuoyunu bilgilendirme ve hesap verebilirlik </w:t>
      </w:r>
    </w:p>
    <w:p w14:paraId="3F2BE943" w14:textId="77777777" w:rsidR="003E50C5" w:rsidRPr="008642EF" w:rsidRDefault="00000000">
      <w:pPr>
        <w:jc w:val="both"/>
        <w:rPr>
          <w:rFonts w:ascii="Times New Roman" w:eastAsia="Times New Roman" w:hAnsi="Times New Roman" w:cs="Times New Roman"/>
          <w:sz w:val="24"/>
          <w:szCs w:val="24"/>
        </w:rPr>
      </w:pPr>
      <w:r w:rsidRPr="008642EF">
        <w:rPr>
          <w:rFonts w:ascii="Times New Roman" w:eastAsia="Times New Roman" w:hAnsi="Times New Roman" w:cs="Times New Roman"/>
          <w:b/>
          <w:sz w:val="24"/>
          <w:szCs w:val="24"/>
        </w:rPr>
        <w:t xml:space="preserve">Olgunluk Düzeyi: </w:t>
      </w:r>
      <w:r w:rsidRPr="008642EF">
        <w:rPr>
          <w:rFonts w:ascii="Times New Roman" w:eastAsia="Times New Roman" w:hAnsi="Times New Roman" w:cs="Times New Roman"/>
          <w:sz w:val="24"/>
          <w:szCs w:val="24"/>
        </w:rPr>
        <w:t xml:space="preserve">Fakültemiz kamuoyunu bilgilendirme ve hesap verebilirlik mekanizmalarını işletmektedir. </w:t>
      </w:r>
    </w:p>
    <w:p w14:paraId="12A08523" w14:textId="77777777" w:rsidR="003E50C5" w:rsidRPr="008642EF" w:rsidRDefault="00000000">
      <w:pPr>
        <w:jc w:val="both"/>
        <w:rPr>
          <w:rFonts w:ascii="Times New Roman" w:eastAsia="Times New Roman" w:hAnsi="Times New Roman" w:cs="Times New Roman"/>
          <w:b/>
          <w:sz w:val="24"/>
          <w:szCs w:val="24"/>
        </w:rPr>
      </w:pPr>
      <w:r w:rsidRPr="008642EF">
        <w:rPr>
          <w:rFonts w:ascii="Times New Roman" w:eastAsia="Times New Roman" w:hAnsi="Times New Roman" w:cs="Times New Roman"/>
          <w:b/>
          <w:sz w:val="24"/>
          <w:szCs w:val="24"/>
        </w:rPr>
        <w:lastRenderedPageBreak/>
        <w:t>Kanıtlar</w:t>
      </w:r>
    </w:p>
    <w:p w14:paraId="3320595F" w14:textId="77777777" w:rsidR="003E50C5" w:rsidRPr="008642EF"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b/>
          <w:color w:val="000000"/>
          <w:sz w:val="24"/>
          <w:szCs w:val="24"/>
        </w:rPr>
      </w:pPr>
      <w:hyperlink r:id="rId12">
        <w:r w:rsidRPr="008642EF">
          <w:rPr>
            <w:rFonts w:ascii="Times New Roman" w:eastAsia="Times New Roman" w:hAnsi="Times New Roman" w:cs="Times New Roman"/>
            <w:b/>
            <w:color w:val="0563C1"/>
            <w:sz w:val="24"/>
            <w:szCs w:val="24"/>
            <w:u w:val="single"/>
          </w:rPr>
          <w:t>BİDR 2022</w:t>
        </w:r>
      </w:hyperlink>
    </w:p>
    <w:p w14:paraId="7B115A30" w14:textId="77777777" w:rsidR="003E50C5" w:rsidRPr="008642EF" w:rsidRDefault="003E50C5">
      <w:pPr>
        <w:pBdr>
          <w:top w:val="nil"/>
          <w:left w:val="nil"/>
          <w:bottom w:val="nil"/>
          <w:right w:val="nil"/>
          <w:between w:val="nil"/>
        </w:pBdr>
        <w:spacing w:after="0"/>
        <w:ind w:left="720"/>
        <w:jc w:val="both"/>
        <w:rPr>
          <w:rFonts w:ascii="Times New Roman" w:eastAsia="Times New Roman" w:hAnsi="Times New Roman" w:cs="Times New Roman"/>
          <w:b/>
          <w:color w:val="000000"/>
          <w:sz w:val="24"/>
          <w:szCs w:val="24"/>
        </w:rPr>
      </w:pPr>
    </w:p>
    <w:p w14:paraId="63BDEAFB" w14:textId="77777777" w:rsidR="003E50C5" w:rsidRPr="008642EF" w:rsidRDefault="00000000">
      <w:pPr>
        <w:pStyle w:val="Balk2"/>
        <w:ind w:left="0"/>
      </w:pPr>
      <w:bookmarkStart w:id="5" w:name="_tyjcwt" w:colFirst="0" w:colLast="0"/>
      <w:bookmarkEnd w:id="5"/>
      <w:r w:rsidRPr="008642EF">
        <w:t>A. 2. Misyon ve Stratejik Amaçlar</w:t>
      </w:r>
    </w:p>
    <w:p w14:paraId="07EC8FA8" w14:textId="77777777" w:rsidR="003E50C5" w:rsidRPr="008642EF" w:rsidRDefault="00000000">
      <w:pPr>
        <w:jc w:val="both"/>
        <w:rPr>
          <w:rFonts w:ascii="Times New Roman" w:eastAsia="Times New Roman" w:hAnsi="Times New Roman" w:cs="Times New Roman"/>
          <w:sz w:val="24"/>
          <w:szCs w:val="24"/>
        </w:rPr>
      </w:pPr>
      <w:r w:rsidRPr="008642EF">
        <w:rPr>
          <w:rFonts w:ascii="Times New Roman" w:eastAsia="Times New Roman" w:hAnsi="Times New Roman" w:cs="Times New Roman"/>
          <w:sz w:val="24"/>
          <w:szCs w:val="24"/>
        </w:rPr>
        <w:t xml:space="preserve">İskenderun Teknik Üniversitesi Turizm Fakültesi kalite güvencesi çalışmaları kapsamında resmi olarak uygulanacak ilk stratejik plan olan 2022-2024 Stratejik Planı, belirlenen amaç ve hedeflere yönelik performans göstergelerine göre yapılandırılmaktadır. Fakültemiz stratejik planı İSTE Turizm Fakültesi web sayfasında kamuoyu ile paylaşılmıştır </w:t>
      </w:r>
      <w:hyperlink r:id="rId13">
        <w:r w:rsidRPr="008642EF">
          <w:rPr>
            <w:rFonts w:ascii="Times New Roman" w:eastAsia="Times New Roman" w:hAnsi="Times New Roman" w:cs="Times New Roman"/>
            <w:color w:val="0563C1"/>
            <w:sz w:val="24"/>
            <w:szCs w:val="24"/>
            <w:u w:val="single"/>
          </w:rPr>
          <w:t>https://iste.edu.tr/tf/belge-ve-formlar</w:t>
        </w:r>
      </w:hyperlink>
      <w:r w:rsidRPr="008642EF">
        <w:rPr>
          <w:rFonts w:ascii="Times New Roman" w:eastAsia="Times New Roman" w:hAnsi="Times New Roman" w:cs="Times New Roman"/>
          <w:sz w:val="24"/>
          <w:szCs w:val="24"/>
        </w:rPr>
        <w:t>. Stratejik planda da ifade edildiği üzere fakültemize ait misyon, vizyon ve hedefler tanımlanmış olmakla birlikte yürütülmesi beklenen politikalar henüz oluşturulmamıştır. İç ve dış paydaşları sürece dahil ederek memnuniyetlerini belirlemeye yönelik anket formlarının henüz oluşturulmamış olması da yine fakültemizde ölçme ve iyileştirme adımlarının henüz tam olarak atılamadığına işaret etmektedir. Bu yüzden sonraki değerlendirme dönemlerinde fakülte politikalarının tanımlanarak, memnuniyet anketleri gibi formlar oluşturularak uygulama ve ölçme mekanizmasının çalıştırılması amaçlanmaktadır.</w:t>
      </w:r>
    </w:p>
    <w:p w14:paraId="194FC5CC" w14:textId="77777777" w:rsidR="003E50C5" w:rsidRPr="008642EF" w:rsidRDefault="00000000">
      <w:pPr>
        <w:pStyle w:val="Balk3"/>
      </w:pPr>
      <w:bookmarkStart w:id="6" w:name="_3dy6vkm" w:colFirst="0" w:colLast="0"/>
      <w:bookmarkEnd w:id="6"/>
      <w:r w:rsidRPr="008642EF">
        <w:t xml:space="preserve">A.2.1. Misyon, vizyon ve politikalar </w:t>
      </w:r>
    </w:p>
    <w:p w14:paraId="2463EB91" w14:textId="77777777" w:rsidR="003E50C5" w:rsidRPr="008642EF" w:rsidRDefault="00000000">
      <w:pPr>
        <w:jc w:val="both"/>
        <w:rPr>
          <w:rFonts w:ascii="Times New Roman" w:eastAsia="Times New Roman" w:hAnsi="Times New Roman" w:cs="Times New Roman"/>
          <w:sz w:val="24"/>
          <w:szCs w:val="24"/>
        </w:rPr>
      </w:pPr>
      <w:r w:rsidRPr="008642EF">
        <w:rPr>
          <w:rFonts w:ascii="Times New Roman" w:eastAsia="Times New Roman" w:hAnsi="Times New Roman" w:cs="Times New Roman"/>
          <w:b/>
          <w:sz w:val="24"/>
          <w:szCs w:val="24"/>
        </w:rPr>
        <w:t xml:space="preserve">Olgunluk Düzeyi: </w:t>
      </w:r>
      <w:r w:rsidRPr="008642EF">
        <w:rPr>
          <w:rFonts w:ascii="Times New Roman" w:eastAsia="Times New Roman" w:hAnsi="Times New Roman" w:cs="Times New Roman"/>
          <w:sz w:val="24"/>
          <w:szCs w:val="24"/>
        </w:rPr>
        <w:t>Fakülte misyon ve vizyonu tanımlanmış olup bu doğrultuda gerçekleştirilecek uygulamalar planmış ancak henüz uygulama, ölçme ve iyileştirme basamaklarına ulaşılamamıştır.</w:t>
      </w:r>
    </w:p>
    <w:p w14:paraId="2850E5F4" w14:textId="77777777" w:rsidR="003E50C5" w:rsidRPr="008642EF" w:rsidRDefault="00000000">
      <w:pPr>
        <w:numPr>
          <w:ilvl w:val="0"/>
          <w:numId w:val="3"/>
        </w:numPr>
        <w:pBdr>
          <w:top w:val="nil"/>
          <w:left w:val="nil"/>
          <w:bottom w:val="nil"/>
          <w:right w:val="nil"/>
          <w:between w:val="nil"/>
        </w:pBdr>
        <w:jc w:val="both"/>
        <w:rPr>
          <w:rFonts w:ascii="Times New Roman" w:eastAsia="Times New Roman" w:hAnsi="Times New Roman" w:cs="Times New Roman"/>
          <w:b/>
          <w:color w:val="000000"/>
          <w:sz w:val="24"/>
          <w:szCs w:val="24"/>
        </w:rPr>
      </w:pPr>
      <w:hyperlink r:id="rId14">
        <w:r w:rsidRPr="008642EF">
          <w:rPr>
            <w:rFonts w:ascii="Times New Roman" w:eastAsia="Times New Roman" w:hAnsi="Times New Roman" w:cs="Times New Roman"/>
            <w:b/>
            <w:color w:val="0563C1"/>
            <w:sz w:val="24"/>
            <w:szCs w:val="24"/>
            <w:u w:val="single"/>
          </w:rPr>
          <w:t>Turizm Fakültesi Stratejik Planı\1644_files_1707810602.pdf</w:t>
        </w:r>
      </w:hyperlink>
    </w:p>
    <w:p w14:paraId="42929808" w14:textId="77777777" w:rsidR="003E50C5" w:rsidRPr="008642EF" w:rsidRDefault="00000000">
      <w:pPr>
        <w:pStyle w:val="Balk3"/>
      </w:pPr>
      <w:bookmarkStart w:id="7" w:name="_1t3h5sf" w:colFirst="0" w:colLast="0"/>
      <w:bookmarkEnd w:id="7"/>
      <w:r w:rsidRPr="008642EF">
        <w:t xml:space="preserve">A.2.2. Stratejik amaç ve hedefler </w:t>
      </w:r>
    </w:p>
    <w:p w14:paraId="0CDF554F" w14:textId="77777777" w:rsidR="003E50C5" w:rsidRPr="008642EF" w:rsidRDefault="00000000">
      <w:pPr>
        <w:jc w:val="both"/>
        <w:rPr>
          <w:rFonts w:ascii="Times New Roman" w:eastAsia="Times New Roman" w:hAnsi="Times New Roman" w:cs="Times New Roman"/>
          <w:sz w:val="24"/>
          <w:szCs w:val="24"/>
        </w:rPr>
      </w:pPr>
      <w:r w:rsidRPr="008642EF">
        <w:rPr>
          <w:rFonts w:ascii="Times New Roman" w:eastAsia="Times New Roman" w:hAnsi="Times New Roman" w:cs="Times New Roman"/>
          <w:b/>
          <w:sz w:val="24"/>
          <w:szCs w:val="24"/>
        </w:rPr>
        <w:t>Olgunluk Düzeyi:</w:t>
      </w:r>
      <w:r w:rsidRPr="008642EF">
        <w:rPr>
          <w:rFonts w:ascii="Times New Roman" w:eastAsia="Times New Roman" w:hAnsi="Times New Roman" w:cs="Times New Roman"/>
          <w:sz w:val="24"/>
          <w:szCs w:val="24"/>
        </w:rPr>
        <w:t xml:space="preserve"> Fakültemizin bütünsel, tüm birimleri tarafından benimsenmiş ve paydaşlarınca bilinen stratejik planı ve bu planla uyumlu uygulamaları vardır. </w:t>
      </w:r>
    </w:p>
    <w:p w14:paraId="6ED8687A" w14:textId="77777777" w:rsidR="003E50C5" w:rsidRPr="008642EF" w:rsidRDefault="00000000">
      <w:pPr>
        <w:jc w:val="both"/>
        <w:rPr>
          <w:rFonts w:ascii="Times New Roman" w:eastAsia="Times New Roman" w:hAnsi="Times New Roman" w:cs="Times New Roman"/>
          <w:b/>
          <w:sz w:val="24"/>
          <w:szCs w:val="24"/>
        </w:rPr>
      </w:pPr>
      <w:r w:rsidRPr="008642EF">
        <w:rPr>
          <w:rFonts w:ascii="Times New Roman" w:eastAsia="Times New Roman" w:hAnsi="Times New Roman" w:cs="Times New Roman"/>
          <w:b/>
          <w:sz w:val="24"/>
          <w:szCs w:val="24"/>
        </w:rPr>
        <w:t>Kanıtlar</w:t>
      </w:r>
    </w:p>
    <w:p w14:paraId="7F2CF3AC" w14:textId="77777777" w:rsidR="003E50C5" w:rsidRPr="008642EF" w:rsidRDefault="00000000">
      <w:pPr>
        <w:numPr>
          <w:ilvl w:val="0"/>
          <w:numId w:val="3"/>
        </w:numPr>
        <w:pBdr>
          <w:top w:val="nil"/>
          <w:left w:val="nil"/>
          <w:bottom w:val="nil"/>
          <w:right w:val="nil"/>
          <w:between w:val="nil"/>
        </w:pBdr>
        <w:jc w:val="both"/>
        <w:rPr>
          <w:rFonts w:ascii="Times New Roman" w:eastAsia="Times New Roman" w:hAnsi="Times New Roman" w:cs="Times New Roman"/>
          <w:b/>
          <w:color w:val="000000"/>
          <w:sz w:val="24"/>
          <w:szCs w:val="24"/>
        </w:rPr>
      </w:pPr>
      <w:hyperlink r:id="rId15">
        <w:r w:rsidRPr="008642EF">
          <w:rPr>
            <w:rFonts w:ascii="Times New Roman" w:eastAsia="Times New Roman" w:hAnsi="Times New Roman" w:cs="Times New Roman"/>
            <w:b/>
            <w:color w:val="0563C1"/>
            <w:sz w:val="24"/>
            <w:szCs w:val="24"/>
            <w:u w:val="single"/>
          </w:rPr>
          <w:t>Turizm Fakültesi Stratejik Planı\1644_files_1707810602.pdf</w:t>
        </w:r>
      </w:hyperlink>
    </w:p>
    <w:p w14:paraId="7A8D084A" w14:textId="77777777" w:rsidR="003E50C5" w:rsidRPr="008642EF" w:rsidRDefault="00000000">
      <w:pPr>
        <w:pStyle w:val="Balk2"/>
        <w:ind w:left="0"/>
      </w:pPr>
      <w:bookmarkStart w:id="8" w:name="_4d34og8" w:colFirst="0" w:colLast="0"/>
      <w:bookmarkEnd w:id="8"/>
      <w:r w:rsidRPr="008642EF">
        <w:t>A. 3. Yönetim Sistemleri</w:t>
      </w:r>
    </w:p>
    <w:p w14:paraId="0F83F400" w14:textId="77777777" w:rsidR="003E50C5" w:rsidRPr="008642EF" w:rsidRDefault="00000000">
      <w:pPr>
        <w:pStyle w:val="Balk3"/>
        <w:ind w:left="0" w:firstLine="0"/>
      </w:pPr>
      <w:bookmarkStart w:id="9" w:name="_2s8eyo1" w:colFirst="0" w:colLast="0"/>
      <w:bookmarkEnd w:id="9"/>
      <w:r w:rsidRPr="008642EF">
        <w:t>A.3.1. Bilgi Yönetimi</w:t>
      </w:r>
    </w:p>
    <w:p w14:paraId="543453E1" w14:textId="77777777" w:rsidR="003E50C5" w:rsidRPr="008642EF" w:rsidRDefault="00000000">
      <w:pPr>
        <w:jc w:val="both"/>
        <w:rPr>
          <w:rFonts w:ascii="Times New Roman" w:eastAsia="Times New Roman" w:hAnsi="Times New Roman" w:cs="Times New Roman"/>
          <w:sz w:val="24"/>
          <w:szCs w:val="24"/>
        </w:rPr>
      </w:pPr>
      <w:r w:rsidRPr="008642EF">
        <w:rPr>
          <w:rFonts w:ascii="Times New Roman" w:eastAsia="Times New Roman" w:hAnsi="Times New Roman" w:cs="Times New Roman"/>
          <w:sz w:val="24"/>
          <w:szCs w:val="24"/>
        </w:rPr>
        <w:t>İSTE Turizm Fakültesinde bilgiler Öğrenci/Akademisyen Bilgi Sistemi, Personel Bilgi Sistemi, Ek Ders Yönetim Sistemi aracılığıyla elektronik olarak toplandığı gibi, Elektronik Belge Yönetim Sistemi aracılığıyla fakülte birimlerinden resmi yazışmalar ile de bilgiler toplanmaktadır. Öğrencilerin not, devamsızlık ve davranış gelişimleri hakkındaki bilgiler ÖBS (</w:t>
      </w:r>
      <w:hyperlink r:id="rId16">
        <w:r w:rsidRPr="008642EF">
          <w:rPr>
            <w:rFonts w:ascii="Times New Roman" w:eastAsia="Times New Roman" w:hAnsi="Times New Roman" w:cs="Times New Roman"/>
            <w:color w:val="0563C1"/>
            <w:sz w:val="24"/>
            <w:szCs w:val="24"/>
            <w:u w:val="single"/>
          </w:rPr>
          <w:t>https://obs.iste.edu.tr/</w:t>
        </w:r>
      </w:hyperlink>
      <w:r w:rsidRPr="008642EF">
        <w:rPr>
          <w:rFonts w:ascii="Times New Roman" w:eastAsia="Times New Roman" w:hAnsi="Times New Roman" w:cs="Times New Roman"/>
          <w:sz w:val="24"/>
          <w:szCs w:val="24"/>
        </w:rPr>
        <w:t xml:space="preserve">) aracılığıyla toplanmakta, bu bilgiler öğrencinin danışmanı ve ilgili birim yönetimi tarafından değerlendirilerek kayıt yenileme dönemlerinde öğrencinin kendisine birebir akademik danışmanlık hizmeti verilmesinde kullanılmaktadır. Böylece öğrencinin bireysel gelişimi ve başarısı izlenmekte ayrıca ilgili birim yönetimi programların genel başarı oranlarını da görebilmektedir. Öğrenciler aynı sistemi kullanarak dersi veren öğretim elemanı hakkında görüşlerini de bildirmektedir. </w:t>
      </w:r>
    </w:p>
    <w:p w14:paraId="7682BB32" w14:textId="77777777" w:rsidR="003E50C5" w:rsidRPr="008642EF" w:rsidRDefault="00000000">
      <w:pPr>
        <w:jc w:val="both"/>
        <w:rPr>
          <w:rFonts w:ascii="Times New Roman" w:eastAsia="Times New Roman" w:hAnsi="Times New Roman" w:cs="Times New Roman"/>
          <w:sz w:val="24"/>
          <w:szCs w:val="24"/>
        </w:rPr>
      </w:pPr>
      <w:r w:rsidRPr="008642EF">
        <w:rPr>
          <w:rFonts w:ascii="Times New Roman" w:eastAsia="Times New Roman" w:hAnsi="Times New Roman" w:cs="Times New Roman"/>
          <w:b/>
          <w:sz w:val="24"/>
          <w:szCs w:val="24"/>
        </w:rPr>
        <w:t xml:space="preserve">Olgunluk Düzeyi: </w:t>
      </w:r>
      <w:r w:rsidRPr="008642EF">
        <w:rPr>
          <w:rFonts w:ascii="Times New Roman" w:eastAsia="Times New Roman" w:hAnsi="Times New Roman" w:cs="Times New Roman"/>
          <w:sz w:val="24"/>
          <w:szCs w:val="24"/>
        </w:rPr>
        <w:t>Fakültemiz kapsamında İSTE Bilgi Yönetimi Sistemleri işletilmektedir ancak henüz fakültemize özgü bir uygulama bulunmamaktadır.</w:t>
      </w:r>
    </w:p>
    <w:p w14:paraId="7C816138" w14:textId="77777777" w:rsidR="00B71132" w:rsidRDefault="00B71132">
      <w:pPr>
        <w:jc w:val="both"/>
        <w:rPr>
          <w:rFonts w:ascii="Times New Roman" w:eastAsia="Times New Roman" w:hAnsi="Times New Roman" w:cs="Times New Roman"/>
          <w:b/>
          <w:sz w:val="24"/>
          <w:szCs w:val="24"/>
        </w:rPr>
      </w:pPr>
    </w:p>
    <w:p w14:paraId="105472EA" w14:textId="49347535" w:rsidR="003E50C5" w:rsidRPr="008642EF" w:rsidRDefault="00000000">
      <w:pPr>
        <w:jc w:val="both"/>
        <w:rPr>
          <w:rFonts w:ascii="Times New Roman" w:eastAsia="Times New Roman" w:hAnsi="Times New Roman" w:cs="Times New Roman"/>
          <w:b/>
          <w:sz w:val="24"/>
          <w:szCs w:val="24"/>
        </w:rPr>
      </w:pPr>
      <w:r w:rsidRPr="008642EF">
        <w:rPr>
          <w:rFonts w:ascii="Times New Roman" w:eastAsia="Times New Roman" w:hAnsi="Times New Roman" w:cs="Times New Roman"/>
          <w:b/>
          <w:sz w:val="24"/>
          <w:szCs w:val="24"/>
        </w:rPr>
        <w:lastRenderedPageBreak/>
        <w:t>Kanıtlar</w:t>
      </w:r>
    </w:p>
    <w:p w14:paraId="12C93754" w14:textId="77777777" w:rsidR="003E50C5" w:rsidRPr="008642EF" w:rsidRDefault="00000000">
      <w:pPr>
        <w:numPr>
          <w:ilvl w:val="0"/>
          <w:numId w:val="3"/>
        </w:numPr>
        <w:pBdr>
          <w:top w:val="nil"/>
          <w:left w:val="nil"/>
          <w:bottom w:val="nil"/>
          <w:right w:val="nil"/>
          <w:between w:val="nil"/>
        </w:pBdr>
        <w:jc w:val="both"/>
        <w:rPr>
          <w:rFonts w:ascii="Times New Roman" w:eastAsia="Times New Roman" w:hAnsi="Times New Roman" w:cs="Times New Roman"/>
          <w:b/>
          <w:color w:val="000000"/>
          <w:sz w:val="24"/>
          <w:szCs w:val="24"/>
        </w:rPr>
      </w:pPr>
      <w:hyperlink r:id="rId17">
        <w:r w:rsidRPr="008642EF">
          <w:rPr>
            <w:rFonts w:ascii="Times New Roman" w:eastAsia="Times New Roman" w:hAnsi="Times New Roman" w:cs="Times New Roman"/>
            <w:b/>
            <w:color w:val="0563C1"/>
            <w:sz w:val="24"/>
            <w:szCs w:val="24"/>
            <w:u w:val="single"/>
          </w:rPr>
          <w:t xml:space="preserve"> Turizm Fakültesi Akademik Danışmanlıklar</w:t>
        </w:r>
      </w:hyperlink>
    </w:p>
    <w:p w14:paraId="4C5C4D75" w14:textId="77777777" w:rsidR="003E50C5" w:rsidRPr="008642EF" w:rsidRDefault="00000000">
      <w:pPr>
        <w:pStyle w:val="Balk2"/>
        <w:ind w:left="0"/>
      </w:pPr>
      <w:bookmarkStart w:id="10" w:name="_17dp8vu" w:colFirst="0" w:colLast="0"/>
      <w:bookmarkEnd w:id="10"/>
      <w:r w:rsidRPr="008642EF">
        <w:t>A.4. Paydaş Katılımı</w:t>
      </w:r>
    </w:p>
    <w:p w14:paraId="0C146756" w14:textId="77777777" w:rsidR="003E50C5" w:rsidRPr="008642EF" w:rsidRDefault="00000000">
      <w:pPr>
        <w:jc w:val="both"/>
        <w:rPr>
          <w:rFonts w:ascii="Times New Roman" w:eastAsia="Times New Roman" w:hAnsi="Times New Roman" w:cs="Times New Roman"/>
          <w:sz w:val="24"/>
          <w:szCs w:val="24"/>
        </w:rPr>
      </w:pPr>
      <w:r w:rsidRPr="008642EF">
        <w:rPr>
          <w:rFonts w:ascii="Times New Roman" w:eastAsia="Times New Roman" w:hAnsi="Times New Roman" w:cs="Times New Roman"/>
          <w:sz w:val="24"/>
          <w:szCs w:val="24"/>
        </w:rPr>
        <w:t>6 Şubat 2023 Kahramanmaraş merkezli depremlerle olumsuz yönde etkilenen ilçemizde/</w:t>
      </w:r>
      <w:proofErr w:type="spellStart"/>
      <w:r w:rsidRPr="008642EF">
        <w:rPr>
          <w:rFonts w:ascii="Times New Roman" w:eastAsia="Times New Roman" w:hAnsi="Times New Roman" w:cs="Times New Roman"/>
          <w:sz w:val="24"/>
          <w:szCs w:val="24"/>
        </w:rPr>
        <w:t>İSTE’de</w:t>
      </w:r>
      <w:proofErr w:type="spellEnd"/>
      <w:r w:rsidRPr="008642EF">
        <w:rPr>
          <w:rFonts w:ascii="Times New Roman" w:eastAsia="Times New Roman" w:hAnsi="Times New Roman" w:cs="Times New Roman"/>
          <w:sz w:val="24"/>
          <w:szCs w:val="24"/>
        </w:rPr>
        <w:t xml:space="preserve">/fakültemizde eğitim öğretim süreci çevrimiçi olarak devam ettirilmiştir. Bu aşamada İSTE Turizm Fakültesi hızlı bir aksiyon alarak dış paydaşlarımız olan ve Antalya’da yer alan 5 yıldızlı oteller ile </w:t>
      </w:r>
      <w:proofErr w:type="gramStart"/>
      <w:r w:rsidRPr="008642EF">
        <w:rPr>
          <w:rFonts w:ascii="Times New Roman" w:eastAsia="Times New Roman" w:hAnsi="Times New Roman" w:cs="Times New Roman"/>
          <w:sz w:val="24"/>
          <w:szCs w:val="24"/>
        </w:rPr>
        <w:t>işbirliği</w:t>
      </w:r>
      <w:proofErr w:type="gramEnd"/>
      <w:r w:rsidRPr="008642EF">
        <w:rPr>
          <w:rFonts w:ascii="Times New Roman" w:eastAsia="Times New Roman" w:hAnsi="Times New Roman" w:cs="Times New Roman"/>
          <w:sz w:val="24"/>
          <w:szCs w:val="24"/>
        </w:rPr>
        <w:t xml:space="preserve"> yapmış ve ardından depremden yoğun bir şekilde etkilenen öğrencilerimizin işbaşında uygulamalı eğitim süreçleri başlamıştır. </w:t>
      </w:r>
    </w:p>
    <w:p w14:paraId="05CCFBF4" w14:textId="77777777" w:rsidR="003E50C5" w:rsidRPr="008642EF" w:rsidRDefault="00000000">
      <w:pPr>
        <w:jc w:val="both"/>
        <w:rPr>
          <w:rFonts w:ascii="Times New Roman" w:eastAsia="Times New Roman" w:hAnsi="Times New Roman" w:cs="Times New Roman"/>
          <w:sz w:val="24"/>
          <w:szCs w:val="24"/>
        </w:rPr>
      </w:pPr>
      <w:r w:rsidRPr="008642EF">
        <w:rPr>
          <w:rFonts w:ascii="Times New Roman" w:eastAsia="Times New Roman" w:hAnsi="Times New Roman" w:cs="Times New Roman"/>
          <w:b/>
          <w:sz w:val="24"/>
          <w:szCs w:val="24"/>
        </w:rPr>
        <w:t xml:space="preserve">Olgunluk Düzeyi: </w:t>
      </w:r>
      <w:r w:rsidRPr="008642EF">
        <w:rPr>
          <w:rFonts w:ascii="Times New Roman" w:eastAsia="Times New Roman" w:hAnsi="Times New Roman" w:cs="Times New Roman"/>
          <w:sz w:val="24"/>
          <w:szCs w:val="24"/>
        </w:rPr>
        <w:t xml:space="preserve">Tüm süreçlerdeki PUKÖ katmanlarına paydaş katılımını sağlamak üzere çeşitli uygulamalar bulunmakla birlikte bunların sistemli bir şekilde tanımlanarak kayıt altında tutulması mekanizması henüz birimimizde tam olarak işletilememektedir. </w:t>
      </w:r>
    </w:p>
    <w:p w14:paraId="23EA6B7A" w14:textId="77777777" w:rsidR="003E50C5" w:rsidRPr="008642EF" w:rsidRDefault="00000000">
      <w:pPr>
        <w:jc w:val="both"/>
        <w:rPr>
          <w:rFonts w:ascii="Times New Roman" w:eastAsia="Times New Roman" w:hAnsi="Times New Roman" w:cs="Times New Roman"/>
          <w:b/>
          <w:sz w:val="24"/>
          <w:szCs w:val="24"/>
        </w:rPr>
      </w:pPr>
      <w:r w:rsidRPr="008642EF">
        <w:rPr>
          <w:rFonts w:ascii="Times New Roman" w:eastAsia="Times New Roman" w:hAnsi="Times New Roman" w:cs="Times New Roman"/>
          <w:b/>
          <w:sz w:val="24"/>
          <w:szCs w:val="24"/>
        </w:rPr>
        <w:t>Kanıtlar</w:t>
      </w:r>
    </w:p>
    <w:p w14:paraId="7329E4C2" w14:textId="77777777" w:rsidR="003E50C5" w:rsidRPr="008642EF" w:rsidRDefault="00000000">
      <w:pPr>
        <w:numPr>
          <w:ilvl w:val="0"/>
          <w:numId w:val="3"/>
        </w:numPr>
        <w:pBdr>
          <w:top w:val="nil"/>
          <w:left w:val="nil"/>
          <w:bottom w:val="nil"/>
          <w:right w:val="nil"/>
          <w:between w:val="nil"/>
        </w:pBdr>
        <w:jc w:val="both"/>
        <w:rPr>
          <w:rFonts w:ascii="Times New Roman" w:eastAsia="Times New Roman" w:hAnsi="Times New Roman" w:cs="Times New Roman"/>
          <w:b/>
          <w:color w:val="000000"/>
          <w:sz w:val="24"/>
          <w:szCs w:val="24"/>
        </w:rPr>
      </w:pPr>
      <w:hyperlink r:id="rId18">
        <w:r w:rsidRPr="008642EF">
          <w:rPr>
            <w:rFonts w:ascii="Times New Roman" w:eastAsia="Times New Roman" w:hAnsi="Times New Roman" w:cs="Times New Roman"/>
            <w:b/>
            <w:color w:val="0563C1"/>
            <w:sz w:val="24"/>
            <w:szCs w:val="24"/>
            <w:u w:val="single"/>
          </w:rPr>
          <w:t xml:space="preserve"> Turizm Fakültesi Deprem Sonrası İş Başında Eğitim.pdf</w:t>
        </w:r>
      </w:hyperlink>
    </w:p>
    <w:p w14:paraId="2939E495" w14:textId="77777777" w:rsidR="003E50C5" w:rsidRPr="008642EF" w:rsidRDefault="00000000">
      <w:pPr>
        <w:pStyle w:val="Balk1"/>
      </w:pPr>
      <w:bookmarkStart w:id="11" w:name="_3rdcrjn" w:colFirst="0" w:colLast="0"/>
      <w:bookmarkEnd w:id="11"/>
      <w:r w:rsidRPr="008642EF">
        <w:t>B. EĞİTİM-ÖĞRETİM</w:t>
      </w:r>
    </w:p>
    <w:p w14:paraId="2D02F695" w14:textId="77777777" w:rsidR="003E50C5" w:rsidRPr="008642EF" w:rsidRDefault="00000000">
      <w:pPr>
        <w:pStyle w:val="Balk2"/>
        <w:ind w:firstLine="116"/>
      </w:pPr>
      <w:bookmarkStart w:id="12" w:name="_26in1rg" w:colFirst="0" w:colLast="0"/>
      <w:bookmarkEnd w:id="12"/>
      <w:r w:rsidRPr="008642EF">
        <w:t>B.1. Programların Tasarımı ve Onayı</w:t>
      </w:r>
    </w:p>
    <w:p w14:paraId="65BA6C6C" w14:textId="77777777" w:rsidR="003E50C5" w:rsidRPr="008642EF" w:rsidRDefault="00000000">
      <w:pPr>
        <w:pStyle w:val="Balk3"/>
      </w:pPr>
      <w:bookmarkStart w:id="13" w:name="_lnxbz9" w:colFirst="0" w:colLast="0"/>
      <w:bookmarkEnd w:id="13"/>
      <w:r w:rsidRPr="008642EF">
        <w:t>B.1.1. Programların Tasarımı ve Onayı</w:t>
      </w:r>
    </w:p>
    <w:p w14:paraId="3BDE5136" w14:textId="77777777" w:rsidR="003E50C5" w:rsidRPr="008642EF" w:rsidRDefault="00000000">
      <w:pPr>
        <w:jc w:val="both"/>
        <w:rPr>
          <w:rFonts w:ascii="Times New Roman" w:eastAsia="Times New Roman" w:hAnsi="Times New Roman" w:cs="Times New Roman"/>
          <w:sz w:val="24"/>
          <w:szCs w:val="24"/>
        </w:rPr>
      </w:pPr>
      <w:r w:rsidRPr="008642EF">
        <w:rPr>
          <w:rFonts w:ascii="Times New Roman" w:eastAsia="Times New Roman" w:hAnsi="Times New Roman" w:cs="Times New Roman"/>
          <w:sz w:val="24"/>
          <w:szCs w:val="24"/>
        </w:rPr>
        <w:t>Eğitim programının tasarımında; iç paydaşlar açısından turizm sektörü deneyimine sahip akademik kadronun fikirleri dikkate alınmakta ve gerekli düzenlemeler gerçekleştirilmektedir. Program yapılarının ve müfredatlarının gözden geçirilmesi ve güncellenmesi fakültedeki tüm öğretim elemanlarının bulunduğu bölüm kurulları tarafından gerçekleştirilmektedir. Eğitim-Öğretim dönemlerini içeren Akademik Takvim her yıl mayıs ayının ortasında Üniversite Senatosunda görüşülür, varsa değişikliklerle kabul edilerek Üniversitemizin öğrenci işleri daire başkanlığının web sitesinde yayımlanır (</w:t>
      </w:r>
      <w:hyperlink r:id="rId19">
        <w:r w:rsidRPr="008642EF">
          <w:rPr>
            <w:rFonts w:ascii="Times New Roman" w:eastAsia="Times New Roman" w:hAnsi="Times New Roman" w:cs="Times New Roman"/>
            <w:color w:val="0563C1"/>
            <w:sz w:val="24"/>
            <w:szCs w:val="24"/>
            <w:u w:val="single"/>
          </w:rPr>
          <w:t>http://iste.edu.tr/oidb/akademik-takvim</w:t>
        </w:r>
      </w:hyperlink>
      <w:r w:rsidRPr="008642EF">
        <w:rPr>
          <w:rFonts w:ascii="Times New Roman" w:eastAsia="Times New Roman" w:hAnsi="Times New Roman" w:cs="Times New Roman"/>
          <w:sz w:val="24"/>
          <w:szCs w:val="24"/>
        </w:rPr>
        <w:t>). Yeni bir program açma süreci, fakültemizdeki Birim Kurulunun onayını aldığı bir dosya ile Dekanlığa başvurmasıyla başlamaktadır. Başvuru formu ile Eğitim ve Akreditasyon Ön Komisyonuna sunulan dosya, Komisyonun önerileri de dikkate alınarak rektörlüğe iletilmektedir. Dosya Rektörlüğün de onayıyla Senatoya sunulmaktadır. Açılacak programa ilişkin gerekçe, ulusal ve uluslararası örnekler, dersler ve içerikleri, programın faydası, öğretim elemanı bazında birimin altyapısı, öğrenci kabul koşulları vb. bilgileri içeren bu dosya Üniversite Senatosu tarafından değerlendirilmektedir. Üniversite Senatosunda olumlu karar alınması durumunda dosya YÖK’e gönderilmektedir.</w:t>
      </w:r>
    </w:p>
    <w:p w14:paraId="5ADE669F" w14:textId="77777777" w:rsidR="003E50C5" w:rsidRPr="008642EF" w:rsidRDefault="00000000">
      <w:pPr>
        <w:widowControl w:val="0"/>
        <w:pBdr>
          <w:top w:val="nil"/>
          <w:left w:val="nil"/>
          <w:bottom w:val="nil"/>
          <w:right w:val="nil"/>
          <w:between w:val="nil"/>
        </w:pBdr>
        <w:spacing w:before="180" w:after="0"/>
        <w:ind w:right="117"/>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b/>
          <w:color w:val="000000"/>
          <w:sz w:val="24"/>
          <w:szCs w:val="24"/>
        </w:rPr>
        <w:t>Olgunluk Düzeyi:</w:t>
      </w:r>
      <w:r w:rsidRPr="008642EF">
        <w:rPr>
          <w:rFonts w:ascii="Times New Roman" w:eastAsia="Times New Roman" w:hAnsi="Times New Roman" w:cs="Times New Roman"/>
          <w:color w:val="000000"/>
          <w:sz w:val="24"/>
          <w:szCs w:val="24"/>
        </w:rPr>
        <w:t xml:space="preserve"> Turizm Fakültesindeki programların tasarımı ve onayına ilişkin tanımlı süreçler doğrultusunda uygulamalar gerçekleştirilmiş ve bu uygulamalardan bazı sonuçlar elde edilmiştir. Ancak bu uygulamaların sonuçlarının izlemesi yapılmamaktadır.</w:t>
      </w:r>
    </w:p>
    <w:p w14:paraId="2113D215" w14:textId="77777777" w:rsidR="003E50C5" w:rsidRPr="008642EF" w:rsidRDefault="003E50C5">
      <w:pPr>
        <w:jc w:val="both"/>
        <w:rPr>
          <w:rFonts w:ascii="Times New Roman" w:eastAsia="Times New Roman" w:hAnsi="Times New Roman" w:cs="Times New Roman"/>
          <w:b/>
          <w:sz w:val="24"/>
          <w:szCs w:val="24"/>
        </w:rPr>
      </w:pPr>
    </w:p>
    <w:p w14:paraId="106F2DD3" w14:textId="77777777" w:rsidR="003E50C5" w:rsidRPr="008642EF" w:rsidRDefault="00000000">
      <w:pPr>
        <w:jc w:val="both"/>
        <w:rPr>
          <w:rFonts w:ascii="Times New Roman" w:eastAsia="Times New Roman" w:hAnsi="Times New Roman" w:cs="Times New Roman"/>
          <w:b/>
          <w:sz w:val="24"/>
          <w:szCs w:val="24"/>
        </w:rPr>
      </w:pPr>
      <w:r w:rsidRPr="008642EF">
        <w:rPr>
          <w:rFonts w:ascii="Times New Roman" w:eastAsia="Times New Roman" w:hAnsi="Times New Roman" w:cs="Times New Roman"/>
          <w:b/>
          <w:sz w:val="24"/>
          <w:szCs w:val="24"/>
        </w:rPr>
        <w:t>Kanıtlar</w:t>
      </w:r>
    </w:p>
    <w:p w14:paraId="143DA1FD" w14:textId="77777777" w:rsidR="003E50C5" w:rsidRPr="008642EF" w:rsidRDefault="00000000">
      <w:pPr>
        <w:numPr>
          <w:ilvl w:val="0"/>
          <w:numId w:val="3"/>
        </w:numPr>
        <w:pBdr>
          <w:top w:val="nil"/>
          <w:left w:val="nil"/>
          <w:bottom w:val="nil"/>
          <w:right w:val="nil"/>
          <w:between w:val="nil"/>
        </w:pBdr>
        <w:jc w:val="both"/>
        <w:rPr>
          <w:rFonts w:ascii="Times New Roman" w:eastAsia="Times New Roman" w:hAnsi="Times New Roman" w:cs="Times New Roman"/>
          <w:b/>
          <w:color w:val="000000"/>
          <w:sz w:val="24"/>
          <w:szCs w:val="24"/>
        </w:rPr>
      </w:pPr>
      <w:hyperlink r:id="rId20">
        <w:r w:rsidRPr="008642EF">
          <w:rPr>
            <w:rFonts w:ascii="Times New Roman" w:eastAsia="Times New Roman" w:hAnsi="Times New Roman" w:cs="Times New Roman"/>
            <w:b/>
            <w:color w:val="0563C1"/>
            <w:sz w:val="24"/>
            <w:szCs w:val="24"/>
            <w:u w:val="single"/>
          </w:rPr>
          <w:t>Bölüm Kurulu Ders Dağılımları\Kararlar (1).pdf</w:t>
        </w:r>
      </w:hyperlink>
    </w:p>
    <w:p w14:paraId="1B7C3271" w14:textId="77777777" w:rsidR="003E50C5" w:rsidRPr="008642EF" w:rsidRDefault="00000000">
      <w:pPr>
        <w:pStyle w:val="Balk3"/>
      </w:pPr>
      <w:bookmarkStart w:id="14" w:name="_35nkun2" w:colFirst="0" w:colLast="0"/>
      <w:bookmarkEnd w:id="14"/>
      <w:r w:rsidRPr="008642EF">
        <w:t>B.1.2.Program amaçları, çıktıları ve programın TYYÇ uyumu</w:t>
      </w:r>
    </w:p>
    <w:p w14:paraId="06A7D020" w14:textId="77777777" w:rsidR="003E50C5" w:rsidRPr="008642EF" w:rsidRDefault="00000000">
      <w:pPr>
        <w:pStyle w:val="Balk3"/>
        <w:tabs>
          <w:tab w:val="left" w:pos="758"/>
        </w:tabs>
        <w:spacing w:before="160" w:after="240"/>
        <w:ind w:left="0" w:firstLine="0"/>
        <w:jc w:val="both"/>
        <w:rPr>
          <w:b w:val="0"/>
          <w:i w:val="0"/>
        </w:rPr>
      </w:pPr>
      <w:bookmarkStart w:id="15" w:name="_1ksv4uv" w:colFirst="0" w:colLast="0"/>
      <w:bookmarkEnd w:id="15"/>
      <w:r w:rsidRPr="008642EF">
        <w:rPr>
          <w:b w:val="0"/>
          <w:i w:val="0"/>
        </w:rPr>
        <w:t xml:space="preserve">Eğitim öğretim süreçleri, TYYÇ ve öğrenme çıktılarına göre yürütülmektedir. Bu nedenle </w:t>
      </w:r>
      <w:r w:rsidRPr="008642EF">
        <w:rPr>
          <w:b w:val="0"/>
          <w:i w:val="0"/>
        </w:rPr>
        <w:lastRenderedPageBreak/>
        <w:t xml:space="preserve">fakültemizdeki programların yeterlilikleri belirlenirken Türkiye Yükseköğretim Yeterlilikler Çerçevesiyle (TYYÇ) uyumu göz önünde bulundurulmaktadır. Açılan programların eğitim amaçları, kazanımları ve diğer tüm bilgiler üniversitemizin web sayfasında Ders Bilgi Paketi Sisteminde yayınlanarak tüm paydaşlarla paylaşılmaktadır </w:t>
      </w:r>
      <w:r w:rsidRPr="008642EF">
        <w:t>(</w:t>
      </w:r>
      <w:hyperlink r:id="rId21">
        <w:r w:rsidRPr="008642EF">
          <w:rPr>
            <w:b w:val="0"/>
            <w:i w:val="0"/>
            <w:color w:val="0462C1"/>
            <w:u w:val="single"/>
          </w:rPr>
          <w:t>https://obs.iste.edu.tr/oibs/Bologna/start.aspx?gkm=013031105333303770033303389603418</w:t>
        </w:r>
      </w:hyperlink>
      <w:r w:rsidRPr="008642EF">
        <w:rPr>
          <w:b w:val="0"/>
          <w:i w:val="0"/>
          <w:color w:val="0462C1"/>
        </w:rPr>
        <w:t xml:space="preserve"> </w:t>
      </w:r>
      <w:hyperlink r:id="rId22">
        <w:r w:rsidRPr="008642EF">
          <w:rPr>
            <w:b w:val="0"/>
            <w:i w:val="0"/>
            <w:color w:val="0462C1"/>
            <w:u w:val="single"/>
          </w:rPr>
          <w:t>438776366903111235600</w:t>
        </w:r>
      </w:hyperlink>
      <w:r w:rsidRPr="008642EF">
        <w:rPr>
          <w:b w:val="0"/>
          <w:i w:val="0"/>
        </w:rPr>
        <w:t>).</w:t>
      </w:r>
    </w:p>
    <w:p w14:paraId="6EE82281" w14:textId="77777777" w:rsidR="003E50C5" w:rsidRPr="008642EF" w:rsidRDefault="00000000">
      <w:pPr>
        <w:jc w:val="both"/>
        <w:rPr>
          <w:rFonts w:ascii="Times New Roman" w:eastAsia="Times New Roman" w:hAnsi="Times New Roman" w:cs="Times New Roman"/>
          <w:b/>
          <w:sz w:val="24"/>
          <w:szCs w:val="24"/>
        </w:rPr>
      </w:pPr>
      <w:r w:rsidRPr="008642EF">
        <w:rPr>
          <w:rFonts w:ascii="Times New Roman" w:eastAsia="Times New Roman" w:hAnsi="Times New Roman" w:cs="Times New Roman"/>
          <w:b/>
          <w:sz w:val="24"/>
          <w:szCs w:val="24"/>
        </w:rPr>
        <w:t xml:space="preserve">Olgunluk Düzeyi: </w:t>
      </w:r>
      <w:r w:rsidRPr="008642EF">
        <w:rPr>
          <w:rFonts w:ascii="Times New Roman" w:eastAsia="Times New Roman" w:hAnsi="Times New Roman" w:cs="Times New Roman"/>
          <w:sz w:val="24"/>
          <w:szCs w:val="24"/>
        </w:rPr>
        <w:t>Turizm Fakültesindeki programların amaçları, çıktıları ve bunların TYYÇ uyumuna ilişkin tüm alanları kapsayan uygulamalar sistematik olarak izlenmekte ve paydaşlarla birlikte değerlendirilerek önlemler alınmaktadır.</w:t>
      </w:r>
    </w:p>
    <w:p w14:paraId="5A80A89F" w14:textId="77777777" w:rsidR="003E50C5" w:rsidRPr="008642EF" w:rsidRDefault="00000000">
      <w:pPr>
        <w:jc w:val="both"/>
        <w:rPr>
          <w:rFonts w:ascii="Times New Roman" w:eastAsia="Times New Roman" w:hAnsi="Times New Roman" w:cs="Times New Roman"/>
          <w:b/>
          <w:sz w:val="24"/>
          <w:szCs w:val="24"/>
        </w:rPr>
      </w:pPr>
      <w:r w:rsidRPr="008642EF">
        <w:rPr>
          <w:rFonts w:ascii="Times New Roman" w:eastAsia="Times New Roman" w:hAnsi="Times New Roman" w:cs="Times New Roman"/>
          <w:b/>
          <w:sz w:val="24"/>
          <w:szCs w:val="24"/>
        </w:rPr>
        <w:t>Kanıtlar</w:t>
      </w:r>
    </w:p>
    <w:p w14:paraId="14D1BC0C" w14:textId="77777777" w:rsidR="003E50C5" w:rsidRPr="008642EF" w:rsidRDefault="00000000">
      <w:pPr>
        <w:numPr>
          <w:ilvl w:val="0"/>
          <w:numId w:val="3"/>
        </w:numPr>
        <w:pBdr>
          <w:top w:val="nil"/>
          <w:left w:val="nil"/>
          <w:bottom w:val="nil"/>
          <w:right w:val="nil"/>
          <w:between w:val="nil"/>
        </w:pBdr>
        <w:jc w:val="both"/>
        <w:rPr>
          <w:rFonts w:ascii="Times New Roman" w:eastAsia="Times New Roman" w:hAnsi="Times New Roman" w:cs="Times New Roman"/>
          <w:b/>
          <w:color w:val="000000"/>
          <w:sz w:val="24"/>
          <w:szCs w:val="24"/>
        </w:rPr>
      </w:pPr>
      <w:hyperlink r:id="rId23">
        <w:r w:rsidRPr="008642EF">
          <w:rPr>
            <w:rFonts w:ascii="Times New Roman" w:eastAsia="Times New Roman" w:hAnsi="Times New Roman" w:cs="Times New Roman"/>
            <w:b/>
            <w:color w:val="0563C1"/>
            <w:sz w:val="24"/>
            <w:szCs w:val="24"/>
            <w:u w:val="single"/>
          </w:rPr>
          <w:t>TYÇÇ Temel Çıktıları\TYÇÇ Temel Çıktıları.jpg</w:t>
        </w:r>
      </w:hyperlink>
    </w:p>
    <w:p w14:paraId="4D27DB7F" w14:textId="77777777" w:rsidR="003E50C5" w:rsidRPr="008642EF" w:rsidRDefault="00000000">
      <w:pPr>
        <w:pStyle w:val="Balk3"/>
      </w:pPr>
      <w:bookmarkStart w:id="16" w:name="_44sinio" w:colFirst="0" w:colLast="0"/>
      <w:bookmarkEnd w:id="16"/>
      <w:r w:rsidRPr="008642EF">
        <w:t>B.1.3. Ders kazanımlarının program çıktıları ile eşleştirilmesi</w:t>
      </w:r>
    </w:p>
    <w:p w14:paraId="0D1C6763" w14:textId="77777777" w:rsidR="003E50C5" w:rsidRPr="008642EF" w:rsidRDefault="00000000">
      <w:pPr>
        <w:widowControl w:val="0"/>
        <w:pBdr>
          <w:top w:val="nil"/>
          <w:left w:val="nil"/>
          <w:bottom w:val="nil"/>
          <w:right w:val="nil"/>
          <w:between w:val="nil"/>
        </w:pBdr>
        <w:spacing w:before="159" w:after="0"/>
        <w:ind w:right="174"/>
        <w:jc w:val="both"/>
        <w:rPr>
          <w:rFonts w:ascii="Times New Roman" w:eastAsia="Times New Roman" w:hAnsi="Times New Roman" w:cs="Times New Roman"/>
          <w:color w:val="0462C1"/>
          <w:sz w:val="24"/>
          <w:szCs w:val="24"/>
          <w:u w:val="single"/>
        </w:rPr>
      </w:pPr>
      <w:r w:rsidRPr="008642EF">
        <w:rPr>
          <w:rFonts w:ascii="Times New Roman" w:eastAsia="Times New Roman" w:hAnsi="Times New Roman" w:cs="Times New Roman"/>
          <w:color w:val="000000"/>
          <w:sz w:val="24"/>
          <w:szCs w:val="24"/>
        </w:rPr>
        <w:t>Fakültedeki programların yeterlilikleriyle ders öğrenme çıktıları arasında ilişkilendirme yapılmaktadır. Bu veriler (</w:t>
      </w:r>
      <w:hyperlink r:id="rId24">
        <w:r w:rsidRPr="008642EF">
          <w:rPr>
            <w:rFonts w:ascii="Times New Roman" w:eastAsia="Times New Roman" w:hAnsi="Times New Roman" w:cs="Times New Roman"/>
            <w:color w:val="0563C1"/>
            <w:sz w:val="24"/>
            <w:szCs w:val="24"/>
            <w:u w:val="single"/>
          </w:rPr>
          <w:t>https://obs.iste.edu.tr/oibs/Bologna/</w:t>
        </w:r>
      </w:hyperlink>
      <w:r w:rsidRPr="008642EF">
        <w:rPr>
          <w:rFonts w:ascii="Times New Roman" w:eastAsia="Times New Roman" w:hAnsi="Times New Roman" w:cs="Times New Roman"/>
          <w:color w:val="000000"/>
          <w:sz w:val="24"/>
          <w:szCs w:val="24"/>
        </w:rPr>
        <w:t xml:space="preserve"> ) adresinde yer almaktadır. Fakültemizdeki bölümlere ait veriler aşağıdaki adresten öğrenilebilir. </w:t>
      </w:r>
      <w:hyperlink r:id="rId25">
        <w:r w:rsidRPr="008642EF">
          <w:rPr>
            <w:rFonts w:ascii="Times New Roman" w:eastAsia="Times New Roman" w:hAnsi="Times New Roman" w:cs="Times New Roman"/>
            <w:color w:val="0462C1"/>
            <w:sz w:val="24"/>
            <w:szCs w:val="24"/>
            <w:u w:val="single"/>
          </w:rPr>
          <w:t>https://obs.iste.edu.tr/oibs/Bologna/start.aspx?gkm=0399322043438835535389363775636696388083657032196388883554032222311033777037679331383438837805344483560037441321983335136684332102197344283860032222366003742721532150</w:t>
        </w:r>
      </w:hyperlink>
    </w:p>
    <w:p w14:paraId="15B7090C" w14:textId="77777777" w:rsidR="003E50C5" w:rsidRPr="008642EF" w:rsidRDefault="00000000">
      <w:pPr>
        <w:widowControl w:val="0"/>
        <w:pBdr>
          <w:top w:val="nil"/>
          <w:left w:val="nil"/>
          <w:bottom w:val="nil"/>
          <w:right w:val="nil"/>
          <w:between w:val="nil"/>
        </w:pBdr>
        <w:spacing w:before="159" w:after="0"/>
        <w:ind w:right="174"/>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Fakültemiz öğrencileri İşletmede Mesleki Eğitim (İME) programı çerçevesinde son dönemlerinin kredi karşılığı olarak kendi buldukları veya Üniversite tarafından tahsis edilen işletmelerde staj yapabilmektedir.</w:t>
      </w:r>
    </w:p>
    <w:p w14:paraId="29E2E129" w14:textId="77777777" w:rsidR="003E50C5" w:rsidRPr="008642EF" w:rsidRDefault="00000000">
      <w:pPr>
        <w:widowControl w:val="0"/>
        <w:pBdr>
          <w:top w:val="nil"/>
          <w:left w:val="nil"/>
          <w:bottom w:val="nil"/>
          <w:right w:val="nil"/>
          <w:between w:val="nil"/>
        </w:pBdr>
        <w:spacing w:before="182" w:after="240"/>
        <w:ind w:right="117"/>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b/>
          <w:color w:val="000000"/>
          <w:sz w:val="24"/>
          <w:szCs w:val="24"/>
        </w:rPr>
        <w:t>Olgunluk Düzeyi</w:t>
      </w:r>
      <w:r w:rsidRPr="008642EF">
        <w:rPr>
          <w:rFonts w:ascii="Times New Roman" w:eastAsia="Times New Roman" w:hAnsi="Times New Roman" w:cs="Times New Roman"/>
          <w:color w:val="000000"/>
          <w:sz w:val="24"/>
          <w:szCs w:val="24"/>
        </w:rPr>
        <w:t>: Turizm Fakültesindeki programlarda dersin bilişsel seviyesini (Bloom seviyesini) açıkça belirten ders kazanımları ile program çıktıları eşleştirilmiş ve bu eşleştirme ilan edilerek, eğitim öğretimle ilgili uygulamalara (ders profilleri ve izlenceler gibi) yansıtılmıştır. Ancak bu uygulamaların sonuçlarının izlemesi yapılmamaktadır.</w:t>
      </w:r>
    </w:p>
    <w:p w14:paraId="7FE4A686" w14:textId="77777777" w:rsidR="003E50C5" w:rsidRPr="008642EF" w:rsidRDefault="00000000">
      <w:pPr>
        <w:jc w:val="both"/>
        <w:rPr>
          <w:rFonts w:ascii="Times New Roman" w:eastAsia="Times New Roman" w:hAnsi="Times New Roman" w:cs="Times New Roman"/>
          <w:b/>
          <w:sz w:val="24"/>
          <w:szCs w:val="24"/>
        </w:rPr>
      </w:pPr>
      <w:r w:rsidRPr="008642EF">
        <w:rPr>
          <w:rFonts w:ascii="Times New Roman" w:eastAsia="Times New Roman" w:hAnsi="Times New Roman" w:cs="Times New Roman"/>
          <w:b/>
          <w:sz w:val="24"/>
          <w:szCs w:val="24"/>
        </w:rPr>
        <w:t>Kanıtlar</w:t>
      </w:r>
    </w:p>
    <w:p w14:paraId="01D57192" w14:textId="77777777" w:rsidR="003E50C5" w:rsidRPr="008642EF" w:rsidRDefault="00000000">
      <w:pPr>
        <w:numPr>
          <w:ilvl w:val="0"/>
          <w:numId w:val="3"/>
        </w:numPr>
        <w:pBdr>
          <w:top w:val="nil"/>
          <w:left w:val="nil"/>
          <w:bottom w:val="nil"/>
          <w:right w:val="nil"/>
          <w:between w:val="nil"/>
        </w:pBdr>
        <w:jc w:val="both"/>
        <w:rPr>
          <w:rFonts w:ascii="Times New Roman" w:eastAsia="Times New Roman" w:hAnsi="Times New Roman" w:cs="Times New Roman"/>
          <w:b/>
          <w:color w:val="000000"/>
          <w:sz w:val="24"/>
          <w:szCs w:val="24"/>
        </w:rPr>
      </w:pPr>
      <w:hyperlink r:id="rId26">
        <w:r w:rsidRPr="008642EF">
          <w:rPr>
            <w:rFonts w:ascii="Times New Roman" w:eastAsia="Times New Roman" w:hAnsi="Times New Roman" w:cs="Times New Roman"/>
            <w:b/>
            <w:color w:val="0563C1"/>
            <w:sz w:val="24"/>
            <w:szCs w:val="24"/>
            <w:u w:val="single"/>
          </w:rPr>
          <w:t>İŞLETMEDE MESLEKİ EĞİTİM (İME) YÖNERGESİ.pdf</w:t>
        </w:r>
      </w:hyperlink>
    </w:p>
    <w:p w14:paraId="7472B07F" w14:textId="77777777" w:rsidR="003E50C5" w:rsidRPr="008642EF" w:rsidRDefault="00000000">
      <w:pPr>
        <w:pStyle w:val="Balk3"/>
      </w:pPr>
      <w:bookmarkStart w:id="17" w:name="_2jxsxqh" w:colFirst="0" w:colLast="0"/>
      <w:bookmarkEnd w:id="17"/>
      <w:r w:rsidRPr="008642EF">
        <w:t>B.1.4. Programın yapısı ve ders dağılım dengesi (Zorunlu-seçmeli ders dağılım dengesi; alan ve meslek bilgisi ile genel kültür dersleri dengesi, kültürel derinlik kazanma, farklı disiplinleri tanıma imkanları)</w:t>
      </w:r>
    </w:p>
    <w:p w14:paraId="6EE9FCC2" w14:textId="77777777" w:rsidR="003E50C5" w:rsidRPr="008642EF" w:rsidRDefault="00000000">
      <w:pPr>
        <w:jc w:val="both"/>
        <w:rPr>
          <w:rFonts w:ascii="Times New Roman" w:eastAsia="Times New Roman" w:hAnsi="Times New Roman" w:cs="Times New Roman"/>
          <w:sz w:val="24"/>
          <w:szCs w:val="24"/>
        </w:rPr>
      </w:pPr>
      <w:r w:rsidRPr="008642EF">
        <w:rPr>
          <w:rFonts w:ascii="Times New Roman" w:eastAsia="Times New Roman" w:hAnsi="Times New Roman" w:cs="Times New Roman"/>
          <w:sz w:val="24"/>
          <w:szCs w:val="24"/>
        </w:rPr>
        <w:t>Fakültemiz programlarda yer alan derslerin öğrenci iş yüküne dayalı kredi değerleri (AKTS) her</w:t>
      </w:r>
      <w:r w:rsidRPr="008642EF">
        <w:rPr>
          <w:rFonts w:ascii="Times New Roman" w:eastAsia="Times New Roman" w:hAnsi="Times New Roman" w:cs="Times New Roman"/>
          <w:sz w:val="24"/>
          <w:szCs w:val="24"/>
        </w:rPr>
        <w:tab/>
        <w:t>ders</w:t>
      </w:r>
      <w:r w:rsidRPr="008642EF">
        <w:rPr>
          <w:rFonts w:ascii="Times New Roman" w:eastAsia="Times New Roman" w:hAnsi="Times New Roman" w:cs="Times New Roman"/>
          <w:sz w:val="24"/>
          <w:szCs w:val="24"/>
        </w:rPr>
        <w:tab/>
        <w:t>için</w:t>
      </w:r>
      <w:r w:rsidRPr="008642EF">
        <w:rPr>
          <w:rFonts w:ascii="Times New Roman" w:eastAsia="Times New Roman" w:hAnsi="Times New Roman" w:cs="Times New Roman"/>
          <w:sz w:val="24"/>
          <w:szCs w:val="24"/>
        </w:rPr>
        <w:tab/>
        <w:t>belirlenmiş</w:t>
      </w:r>
      <w:r w:rsidRPr="008642EF">
        <w:rPr>
          <w:rFonts w:ascii="Times New Roman" w:eastAsia="Times New Roman" w:hAnsi="Times New Roman" w:cs="Times New Roman"/>
          <w:sz w:val="24"/>
          <w:szCs w:val="24"/>
        </w:rPr>
        <w:tab/>
        <w:t>olup</w:t>
      </w:r>
      <w:r w:rsidRPr="008642EF">
        <w:rPr>
          <w:rFonts w:ascii="Times New Roman" w:eastAsia="Times New Roman" w:hAnsi="Times New Roman" w:cs="Times New Roman"/>
          <w:sz w:val="24"/>
          <w:szCs w:val="24"/>
        </w:rPr>
        <w:tab/>
        <w:t>web</w:t>
      </w:r>
      <w:r w:rsidRPr="008642EF">
        <w:rPr>
          <w:rFonts w:ascii="Times New Roman" w:eastAsia="Times New Roman" w:hAnsi="Times New Roman" w:cs="Times New Roman"/>
          <w:sz w:val="24"/>
          <w:szCs w:val="24"/>
        </w:rPr>
        <w:tab/>
        <w:t>ortamında (</w:t>
      </w:r>
      <w:hyperlink r:id="rId27">
        <w:r w:rsidRPr="008642EF">
          <w:rPr>
            <w:rFonts w:ascii="Times New Roman" w:eastAsia="Times New Roman" w:hAnsi="Times New Roman" w:cs="Times New Roman"/>
            <w:color w:val="0563C1"/>
            <w:sz w:val="24"/>
            <w:szCs w:val="24"/>
            <w:u w:val="single"/>
          </w:rPr>
          <w:t>https://obs.iste.edu.tr/oibs/bologna/dersler_ext.aspx?lang=tr&amp;infopage=1&amp;curProgID=1339</w:t>
        </w:r>
      </w:hyperlink>
      <w:r w:rsidRPr="008642EF">
        <w:rPr>
          <w:rFonts w:ascii="Times New Roman" w:eastAsia="Times New Roman" w:hAnsi="Times New Roman" w:cs="Times New Roman"/>
          <w:sz w:val="24"/>
          <w:szCs w:val="24"/>
        </w:rPr>
        <w:t xml:space="preserve">) da erişime açıktır. Ders dağılımları yapılırken sektörün mevcut yapısı göz önünde bulundurularak belirlenmektedir. Fakültedeki programların ders dağılımları yapılırken verilen dersler zorunlu ve seçmeli olarak iki ayrı kategoride verilmektedir. Toplam ders yükünün 60 </w:t>
      </w:r>
      <w:proofErr w:type="spellStart"/>
      <w:r w:rsidRPr="008642EF">
        <w:rPr>
          <w:rFonts w:ascii="Times New Roman" w:eastAsia="Times New Roman" w:hAnsi="Times New Roman" w:cs="Times New Roman"/>
          <w:sz w:val="24"/>
          <w:szCs w:val="24"/>
        </w:rPr>
        <w:t>AKTS’lik</w:t>
      </w:r>
      <w:proofErr w:type="spellEnd"/>
      <w:r w:rsidRPr="008642EF">
        <w:rPr>
          <w:rFonts w:ascii="Times New Roman" w:eastAsia="Times New Roman" w:hAnsi="Times New Roman" w:cs="Times New Roman"/>
          <w:sz w:val="24"/>
          <w:szCs w:val="24"/>
        </w:rPr>
        <w:t xml:space="preserve"> kısmı seçmeli 180 </w:t>
      </w:r>
      <w:proofErr w:type="spellStart"/>
      <w:r w:rsidRPr="008642EF">
        <w:rPr>
          <w:rFonts w:ascii="Times New Roman" w:eastAsia="Times New Roman" w:hAnsi="Times New Roman" w:cs="Times New Roman"/>
          <w:sz w:val="24"/>
          <w:szCs w:val="24"/>
        </w:rPr>
        <w:t>AKTS’lik</w:t>
      </w:r>
      <w:proofErr w:type="spellEnd"/>
      <w:r w:rsidRPr="008642EF">
        <w:rPr>
          <w:rFonts w:ascii="Times New Roman" w:eastAsia="Times New Roman" w:hAnsi="Times New Roman" w:cs="Times New Roman"/>
          <w:sz w:val="24"/>
          <w:szCs w:val="24"/>
        </w:rPr>
        <w:t xml:space="preserve"> kısmı zorunlu derslerden oluşmaktadır.</w:t>
      </w:r>
    </w:p>
    <w:p w14:paraId="2192A2BA" w14:textId="77777777" w:rsidR="003E50C5" w:rsidRPr="008642EF" w:rsidRDefault="00000000">
      <w:pPr>
        <w:widowControl w:val="0"/>
        <w:pBdr>
          <w:top w:val="nil"/>
          <w:left w:val="nil"/>
          <w:bottom w:val="nil"/>
          <w:right w:val="nil"/>
          <w:between w:val="nil"/>
        </w:pBdr>
        <w:spacing w:before="182" w:after="0"/>
        <w:ind w:right="117"/>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b/>
          <w:color w:val="000000"/>
          <w:sz w:val="24"/>
          <w:szCs w:val="24"/>
        </w:rPr>
        <w:t xml:space="preserve">Olgunluk Düzeyi: </w:t>
      </w:r>
      <w:r w:rsidRPr="008642EF">
        <w:rPr>
          <w:rFonts w:ascii="Times New Roman" w:eastAsia="Times New Roman" w:hAnsi="Times New Roman" w:cs="Times New Roman"/>
          <w:color w:val="000000"/>
          <w:sz w:val="24"/>
          <w:szCs w:val="24"/>
        </w:rPr>
        <w:t>Turizm Fakültesinin yapısı ve dengesine ilişkin uygulamalar tüm programlarda sistematik olarak izlenmekte</w:t>
      </w:r>
      <w:r w:rsidRPr="008642EF">
        <w:rPr>
          <w:rFonts w:ascii="Times New Roman" w:eastAsia="Times New Roman" w:hAnsi="Times New Roman" w:cs="Times New Roman"/>
          <w:sz w:val="24"/>
          <w:szCs w:val="24"/>
        </w:rPr>
        <w:t>,</w:t>
      </w:r>
      <w:r w:rsidRPr="008642EF">
        <w:rPr>
          <w:rFonts w:ascii="Times New Roman" w:eastAsia="Times New Roman" w:hAnsi="Times New Roman" w:cs="Times New Roman"/>
          <w:color w:val="000000"/>
          <w:sz w:val="24"/>
          <w:szCs w:val="24"/>
        </w:rPr>
        <w:t xml:space="preserve"> izlem sonuçları paydaşlarla birlikte değerlendirilerek önlem alınmakta ve sürekli olarak güncellenmektedir.</w:t>
      </w:r>
    </w:p>
    <w:p w14:paraId="117983FA" w14:textId="77777777" w:rsidR="003E50C5" w:rsidRPr="008642EF" w:rsidRDefault="00000000">
      <w:pPr>
        <w:widowControl w:val="0"/>
        <w:pBdr>
          <w:top w:val="nil"/>
          <w:left w:val="nil"/>
          <w:bottom w:val="nil"/>
          <w:right w:val="nil"/>
          <w:between w:val="nil"/>
        </w:pBdr>
        <w:spacing w:before="182" w:after="0"/>
        <w:ind w:right="117"/>
        <w:jc w:val="both"/>
        <w:rPr>
          <w:rFonts w:ascii="Times New Roman" w:eastAsia="Times New Roman" w:hAnsi="Times New Roman" w:cs="Times New Roman"/>
          <w:b/>
          <w:color w:val="000000"/>
          <w:sz w:val="24"/>
          <w:szCs w:val="24"/>
        </w:rPr>
      </w:pPr>
      <w:r w:rsidRPr="008642EF">
        <w:rPr>
          <w:rFonts w:ascii="Times New Roman" w:eastAsia="Times New Roman" w:hAnsi="Times New Roman" w:cs="Times New Roman"/>
          <w:b/>
          <w:color w:val="000000"/>
          <w:sz w:val="24"/>
          <w:szCs w:val="24"/>
        </w:rPr>
        <w:lastRenderedPageBreak/>
        <w:t>Kanıt</w:t>
      </w:r>
    </w:p>
    <w:p w14:paraId="7DC8CF74" w14:textId="77777777" w:rsidR="003E50C5" w:rsidRPr="008642EF" w:rsidRDefault="00000000">
      <w:pPr>
        <w:widowControl w:val="0"/>
        <w:numPr>
          <w:ilvl w:val="0"/>
          <w:numId w:val="3"/>
        </w:numPr>
        <w:pBdr>
          <w:top w:val="nil"/>
          <w:left w:val="nil"/>
          <w:bottom w:val="nil"/>
          <w:right w:val="nil"/>
          <w:between w:val="nil"/>
        </w:pBdr>
        <w:spacing w:before="159" w:after="0"/>
        <w:ind w:right="174"/>
        <w:jc w:val="both"/>
        <w:rPr>
          <w:rFonts w:ascii="Times New Roman" w:eastAsia="Times New Roman" w:hAnsi="Times New Roman" w:cs="Times New Roman"/>
          <w:sz w:val="24"/>
          <w:szCs w:val="24"/>
        </w:rPr>
      </w:pPr>
      <w:hyperlink r:id="rId28">
        <w:r w:rsidRPr="008642EF">
          <w:rPr>
            <w:rFonts w:ascii="Times New Roman" w:eastAsia="Times New Roman" w:hAnsi="Times New Roman" w:cs="Times New Roman"/>
            <w:color w:val="0563C1"/>
            <w:sz w:val="24"/>
            <w:szCs w:val="24"/>
            <w:u w:val="single"/>
          </w:rPr>
          <w:t>Bölüm Kurul Toplantısı\Bölüm Kurul Toplantısı.pdf</w:t>
        </w:r>
      </w:hyperlink>
    </w:p>
    <w:p w14:paraId="1BCB99D7" w14:textId="77777777" w:rsidR="003E50C5" w:rsidRPr="008642EF" w:rsidRDefault="00000000">
      <w:pPr>
        <w:pStyle w:val="Balk3"/>
      </w:pPr>
      <w:bookmarkStart w:id="18" w:name="_z337ya" w:colFirst="0" w:colLast="0"/>
      <w:bookmarkEnd w:id="18"/>
      <w:r w:rsidRPr="008642EF">
        <w:t>B.1.5. Öğrenci iş yüküne dayalı tasarım</w:t>
      </w:r>
    </w:p>
    <w:p w14:paraId="6CD99AF4" w14:textId="77777777" w:rsidR="003E50C5" w:rsidRPr="008642EF" w:rsidRDefault="00000000">
      <w:pPr>
        <w:widowControl w:val="0"/>
        <w:pBdr>
          <w:top w:val="nil"/>
          <w:left w:val="nil"/>
          <w:bottom w:val="nil"/>
          <w:right w:val="nil"/>
          <w:between w:val="nil"/>
        </w:pBdr>
        <w:tabs>
          <w:tab w:val="left" w:pos="8378"/>
        </w:tabs>
        <w:spacing w:before="160" w:after="0"/>
        <w:ind w:left="116" w:right="112"/>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 xml:space="preserve">Ders kredilerinin hesaplanmasında, </w:t>
      </w:r>
      <w:proofErr w:type="spellStart"/>
      <w:r w:rsidRPr="008642EF">
        <w:rPr>
          <w:rFonts w:ascii="Times New Roman" w:eastAsia="Times New Roman" w:hAnsi="Times New Roman" w:cs="Times New Roman"/>
          <w:color w:val="000000"/>
          <w:sz w:val="24"/>
          <w:szCs w:val="24"/>
        </w:rPr>
        <w:t>TYYÇ’ye</w:t>
      </w:r>
      <w:proofErr w:type="spellEnd"/>
      <w:r w:rsidRPr="008642EF">
        <w:rPr>
          <w:rFonts w:ascii="Times New Roman" w:eastAsia="Times New Roman" w:hAnsi="Times New Roman" w:cs="Times New Roman"/>
          <w:color w:val="000000"/>
          <w:sz w:val="24"/>
          <w:szCs w:val="24"/>
        </w:rPr>
        <w:t xml:space="preserve"> göre belirlenen ve program bazında öngörülen bilgi, beceri ve yetkinliklerin kazandırılmasına dayalı öğrenci iş yükü esas alınmaktadır. </w:t>
      </w:r>
      <w:r w:rsidRPr="008642EF">
        <w:rPr>
          <w:rFonts w:ascii="Times New Roman" w:eastAsia="Times New Roman" w:hAnsi="Times New Roman" w:cs="Times New Roman"/>
          <w:color w:val="090909"/>
          <w:sz w:val="24"/>
          <w:szCs w:val="24"/>
        </w:rPr>
        <w:t xml:space="preserve">Tüm programlarda 1 AKTS karşılığı öğrenci iş yükü 25 Saat kabul edilerek tasarım yapılmıştır. İş yüküne dayalı kredi sisteminde AKTS kredileri, öğrencinin herhangi bir ders için öğrenim çıktılarını sağlayabilmesi amacıyla dönem boyunca tamamlaması öngörülen tüm sınıf içi ve dışı eğitim-öğretim faaliyetlerine (derslere devam etmek, proje yapmak, bireysel çalışmalar ve sınavlar gibi) ilişkin süreler değerlendirilerek verilmiştir. Ayrıca dönem sonlarında öğrencilere iş yükü anketleri uygulanarak iç değerlendirme-düzeltme faaliyetleri yürütülerek gerekli iyileştirmeler planlanmaktadır. Programlardaki derslere ilişkin iş yükü dağılımları her bir dersin izlencesinde sunulmuştur. </w:t>
      </w:r>
      <w:r w:rsidRPr="008642EF">
        <w:rPr>
          <w:rFonts w:ascii="Times New Roman" w:eastAsia="Times New Roman" w:hAnsi="Times New Roman" w:cs="Times New Roman"/>
          <w:color w:val="000000"/>
          <w:sz w:val="24"/>
          <w:szCs w:val="24"/>
        </w:rPr>
        <w:t>Programların eğitim düzeylerine göre toplanması gereken AKTS kredileri (</w:t>
      </w:r>
      <w:hyperlink r:id="rId29">
        <w:r w:rsidRPr="008642EF">
          <w:rPr>
            <w:rFonts w:ascii="Times New Roman" w:eastAsia="Times New Roman" w:hAnsi="Times New Roman" w:cs="Times New Roman"/>
            <w:color w:val="0462C1"/>
            <w:sz w:val="24"/>
            <w:szCs w:val="24"/>
            <w:u w:val="single"/>
          </w:rPr>
          <w:t xml:space="preserve">ECTS </w:t>
        </w:r>
        <w:proofErr w:type="spellStart"/>
        <w:r w:rsidRPr="008642EF">
          <w:rPr>
            <w:rFonts w:ascii="Times New Roman" w:eastAsia="Times New Roman" w:hAnsi="Times New Roman" w:cs="Times New Roman"/>
            <w:color w:val="0462C1"/>
            <w:sz w:val="24"/>
            <w:szCs w:val="24"/>
            <w:u w:val="single"/>
          </w:rPr>
          <w:t>User’s</w:t>
        </w:r>
        <w:proofErr w:type="spellEnd"/>
        <w:r w:rsidRPr="008642EF">
          <w:rPr>
            <w:rFonts w:ascii="Times New Roman" w:eastAsia="Times New Roman" w:hAnsi="Times New Roman" w:cs="Times New Roman"/>
            <w:color w:val="0462C1"/>
            <w:sz w:val="24"/>
            <w:szCs w:val="24"/>
            <w:u w:val="single"/>
          </w:rPr>
          <w:t xml:space="preserve"> Guide</w:t>
        </w:r>
      </w:hyperlink>
      <w:hyperlink r:id="rId30">
        <w:r w:rsidRPr="008642EF">
          <w:rPr>
            <w:rFonts w:ascii="Times New Roman" w:eastAsia="Times New Roman" w:hAnsi="Times New Roman" w:cs="Times New Roman"/>
            <w:color w:val="0462C1"/>
            <w:sz w:val="24"/>
            <w:szCs w:val="24"/>
          </w:rPr>
          <w:t xml:space="preserve"> </w:t>
        </w:r>
      </w:hyperlink>
      <w:r w:rsidRPr="008642EF">
        <w:rPr>
          <w:rFonts w:ascii="Times New Roman" w:eastAsia="Times New Roman" w:hAnsi="Times New Roman" w:cs="Times New Roman"/>
          <w:color w:val="000000"/>
          <w:sz w:val="24"/>
          <w:szCs w:val="24"/>
        </w:rPr>
        <w:t xml:space="preserve">ve </w:t>
      </w:r>
      <w:hyperlink r:id="rId31">
        <w:r w:rsidRPr="008642EF">
          <w:rPr>
            <w:rFonts w:ascii="Times New Roman" w:eastAsia="Times New Roman" w:hAnsi="Times New Roman" w:cs="Times New Roman"/>
            <w:color w:val="0462C1"/>
            <w:sz w:val="24"/>
            <w:szCs w:val="24"/>
            <w:u w:val="single"/>
          </w:rPr>
          <w:t>Türkiye Yükseköğretim Yeterlilikler Çerçevesine</w:t>
        </w:r>
      </w:hyperlink>
      <w:hyperlink r:id="rId32">
        <w:r w:rsidRPr="008642EF">
          <w:rPr>
            <w:rFonts w:ascii="Times New Roman" w:eastAsia="Times New Roman" w:hAnsi="Times New Roman" w:cs="Times New Roman"/>
            <w:color w:val="0462C1"/>
            <w:sz w:val="24"/>
            <w:szCs w:val="24"/>
          </w:rPr>
          <w:t xml:space="preserve"> </w:t>
        </w:r>
      </w:hyperlink>
      <w:r w:rsidRPr="008642EF">
        <w:rPr>
          <w:rFonts w:ascii="Times New Roman" w:eastAsia="Times New Roman" w:hAnsi="Times New Roman" w:cs="Times New Roman"/>
          <w:color w:val="000000"/>
          <w:sz w:val="24"/>
          <w:szCs w:val="24"/>
        </w:rPr>
        <w:t xml:space="preserve">uygun olarak) </w:t>
      </w:r>
      <w:r w:rsidRPr="008642EF">
        <w:rPr>
          <w:rFonts w:ascii="Times New Roman" w:eastAsia="Times New Roman" w:hAnsi="Times New Roman" w:cs="Times New Roman"/>
          <w:color w:val="090909"/>
          <w:sz w:val="24"/>
          <w:szCs w:val="24"/>
        </w:rPr>
        <w:t xml:space="preserve">Lisans programları için 240 AKTS Kredisidir. </w:t>
      </w:r>
      <w:r w:rsidRPr="008642EF">
        <w:rPr>
          <w:rFonts w:ascii="Times New Roman" w:eastAsia="Times New Roman" w:hAnsi="Times New Roman" w:cs="Times New Roman"/>
          <w:color w:val="000000"/>
          <w:sz w:val="24"/>
          <w:szCs w:val="24"/>
        </w:rPr>
        <w:t xml:space="preserve">AKTS (Avrupa Kredi Transfer Sistemi), öğrenci merkezli olarak öğrencinin iş yüküne dayalı bir kredi sistemidir. Öğrencinin bir dersi başarıyla tamamlayabilmesi için yapması gereken çalışmaların tümünü (teorik ders, uygulama, seminer, bireysel çalışma, sınavlar, ödevler vb.) ifade eden bir değerdir. Turizm fakültesi, Bologna </w:t>
      </w:r>
      <w:r w:rsidRPr="008642EF">
        <w:rPr>
          <w:rFonts w:ascii="Times New Roman" w:eastAsia="Times New Roman" w:hAnsi="Times New Roman" w:cs="Times New Roman"/>
          <w:sz w:val="24"/>
          <w:szCs w:val="24"/>
        </w:rPr>
        <w:t>Sürecine</w:t>
      </w:r>
      <w:r w:rsidRPr="008642EF">
        <w:rPr>
          <w:rFonts w:ascii="Times New Roman" w:eastAsia="Times New Roman" w:hAnsi="Times New Roman" w:cs="Times New Roman"/>
          <w:color w:val="000000"/>
          <w:sz w:val="24"/>
          <w:szCs w:val="24"/>
        </w:rPr>
        <w:t xml:space="preserve"> uyumlu olarak oluşturulan akademik programları ve İskenderun Teknik Üniversitesinin eğitim anlayışı ile hedefleri hakkında ayrıntılı bilgi vermek amacıyla AKTS ve TYYÇ </w:t>
      </w:r>
      <w:r w:rsidRPr="008642EF">
        <w:rPr>
          <w:rFonts w:ascii="Times New Roman" w:eastAsia="Times New Roman" w:hAnsi="Times New Roman" w:cs="Times New Roman"/>
          <w:sz w:val="24"/>
          <w:szCs w:val="24"/>
        </w:rPr>
        <w:t>k</w:t>
      </w:r>
      <w:r w:rsidRPr="008642EF">
        <w:rPr>
          <w:rFonts w:ascii="Times New Roman" w:eastAsia="Times New Roman" w:hAnsi="Times New Roman" w:cs="Times New Roman"/>
          <w:color w:val="000000"/>
          <w:sz w:val="24"/>
          <w:szCs w:val="24"/>
        </w:rPr>
        <w:t xml:space="preserve">ataloğunu özel olarak hazırlamıştır. AKTS ve TYYÇ </w:t>
      </w:r>
      <w:r w:rsidRPr="008642EF">
        <w:rPr>
          <w:rFonts w:ascii="Times New Roman" w:eastAsia="Times New Roman" w:hAnsi="Times New Roman" w:cs="Times New Roman"/>
          <w:sz w:val="24"/>
          <w:szCs w:val="24"/>
        </w:rPr>
        <w:t>k</w:t>
      </w:r>
      <w:r w:rsidRPr="008642EF">
        <w:rPr>
          <w:rFonts w:ascii="Times New Roman" w:eastAsia="Times New Roman" w:hAnsi="Times New Roman" w:cs="Times New Roman"/>
          <w:color w:val="000000"/>
          <w:sz w:val="24"/>
          <w:szCs w:val="24"/>
        </w:rPr>
        <w:t xml:space="preserve">ataloğunda derslerin AKTS kredileri, öğrenci iş yükleri, değerlendirme süreçleri ve bunlarla ilgili tüm bileşenler adım adım açıklanmıştır. Güncellenen lisans programı </w:t>
      </w:r>
      <w:r w:rsidRPr="008642EF">
        <w:rPr>
          <w:rFonts w:ascii="Times New Roman" w:eastAsia="Times New Roman" w:hAnsi="Times New Roman" w:cs="Times New Roman"/>
          <w:sz w:val="24"/>
          <w:szCs w:val="24"/>
        </w:rPr>
        <w:t>müfredatımızda</w:t>
      </w:r>
      <w:r w:rsidRPr="008642EF">
        <w:rPr>
          <w:rFonts w:ascii="Times New Roman" w:eastAsia="Times New Roman" w:hAnsi="Times New Roman" w:cs="Times New Roman"/>
          <w:color w:val="000000"/>
          <w:sz w:val="24"/>
          <w:szCs w:val="24"/>
        </w:rPr>
        <w:t xml:space="preserve"> bulunan tüm derslerin AKTS</w:t>
      </w:r>
      <w:r w:rsidRPr="008642EF">
        <w:rPr>
          <w:rFonts w:ascii="Times New Roman" w:eastAsia="Times New Roman" w:hAnsi="Times New Roman" w:cs="Times New Roman"/>
          <w:sz w:val="24"/>
          <w:szCs w:val="24"/>
        </w:rPr>
        <w:t xml:space="preserve"> </w:t>
      </w:r>
      <w:r w:rsidRPr="008642EF">
        <w:rPr>
          <w:rFonts w:ascii="Times New Roman" w:eastAsia="Times New Roman" w:hAnsi="Times New Roman" w:cs="Times New Roman"/>
          <w:color w:val="000000"/>
          <w:sz w:val="24"/>
          <w:szCs w:val="24"/>
        </w:rPr>
        <w:t>kredileri</w:t>
      </w:r>
    </w:p>
    <w:p w14:paraId="731A7846" w14:textId="77777777" w:rsidR="003E50C5" w:rsidRPr="008642EF" w:rsidRDefault="00000000">
      <w:pPr>
        <w:widowControl w:val="0"/>
        <w:pBdr>
          <w:top w:val="nil"/>
          <w:left w:val="nil"/>
          <w:bottom w:val="nil"/>
          <w:right w:val="nil"/>
          <w:between w:val="nil"/>
        </w:pBdr>
        <w:spacing w:after="0"/>
        <w:ind w:left="116" w:right="174"/>
        <w:rPr>
          <w:rFonts w:ascii="Times New Roman" w:eastAsia="Times New Roman" w:hAnsi="Times New Roman" w:cs="Times New Roman"/>
          <w:color w:val="000000"/>
          <w:sz w:val="24"/>
          <w:szCs w:val="24"/>
        </w:rPr>
      </w:pPr>
      <w:hyperlink r:id="rId33">
        <w:r w:rsidRPr="008642EF">
          <w:rPr>
            <w:rFonts w:ascii="Times New Roman" w:eastAsia="Times New Roman" w:hAnsi="Times New Roman" w:cs="Times New Roman"/>
            <w:color w:val="0462C1"/>
            <w:sz w:val="24"/>
            <w:szCs w:val="24"/>
            <w:u w:val="single"/>
          </w:rPr>
          <w:t>https://obs.iste.edu.tr/oibs/bologna/dersler_ext.aspx?lang=tr&amp;infopage=1&amp;curProgID=1339</w:t>
        </w:r>
      </w:hyperlink>
      <w:r w:rsidRPr="008642EF">
        <w:rPr>
          <w:rFonts w:ascii="Times New Roman" w:eastAsia="Times New Roman" w:hAnsi="Times New Roman" w:cs="Times New Roman"/>
          <w:color w:val="0462C1"/>
          <w:sz w:val="24"/>
          <w:szCs w:val="24"/>
        </w:rPr>
        <w:t xml:space="preserve"> </w:t>
      </w:r>
      <w:r w:rsidRPr="008642EF">
        <w:rPr>
          <w:rFonts w:ascii="Times New Roman" w:eastAsia="Times New Roman" w:hAnsi="Times New Roman" w:cs="Times New Roman"/>
          <w:color w:val="000000"/>
          <w:sz w:val="24"/>
          <w:szCs w:val="24"/>
        </w:rPr>
        <w:t>web sitesinde paydaşlara sunulmaktadır.</w:t>
      </w:r>
    </w:p>
    <w:p w14:paraId="59851C86" w14:textId="77777777" w:rsidR="003E50C5" w:rsidRPr="008642EF" w:rsidRDefault="00000000">
      <w:pPr>
        <w:widowControl w:val="0"/>
        <w:pBdr>
          <w:top w:val="nil"/>
          <w:left w:val="nil"/>
          <w:bottom w:val="nil"/>
          <w:right w:val="nil"/>
          <w:between w:val="nil"/>
        </w:pBdr>
        <w:spacing w:before="182" w:after="0"/>
        <w:ind w:left="116" w:right="118"/>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b/>
          <w:color w:val="000000"/>
          <w:sz w:val="24"/>
          <w:szCs w:val="24"/>
        </w:rPr>
        <w:t xml:space="preserve">Olgunluk Düzeyi: </w:t>
      </w:r>
      <w:r w:rsidRPr="008642EF">
        <w:rPr>
          <w:rFonts w:ascii="Times New Roman" w:eastAsia="Times New Roman" w:hAnsi="Times New Roman" w:cs="Times New Roman"/>
          <w:color w:val="000000"/>
          <w:sz w:val="24"/>
          <w:szCs w:val="24"/>
        </w:rPr>
        <w:t>Turizm Fakültesindeki tüm programlarda uygulanan öğrenci iş yükü uygulaması, sistematik olarak izlenmekte ve izlem sonuçları paydaşlarla birlikte değerlendirilerek önlemler alınmaktadır.</w:t>
      </w:r>
    </w:p>
    <w:p w14:paraId="62A42DB3" w14:textId="77777777" w:rsidR="003E50C5" w:rsidRPr="008642EF" w:rsidRDefault="00000000">
      <w:pPr>
        <w:pStyle w:val="Balk3"/>
      </w:pPr>
      <w:bookmarkStart w:id="19" w:name="_3j2qqm3" w:colFirst="0" w:colLast="0"/>
      <w:bookmarkEnd w:id="19"/>
      <w:r w:rsidRPr="008642EF">
        <w:t>B.1.6. Ölçme ve değerlendirme</w:t>
      </w:r>
    </w:p>
    <w:p w14:paraId="4F7A10E1" w14:textId="77777777" w:rsidR="003E50C5" w:rsidRPr="008642EF" w:rsidRDefault="00000000">
      <w:pPr>
        <w:widowControl w:val="0"/>
        <w:pBdr>
          <w:top w:val="nil"/>
          <w:left w:val="nil"/>
          <w:bottom w:val="nil"/>
          <w:right w:val="nil"/>
          <w:between w:val="nil"/>
        </w:pBdr>
        <w:spacing w:before="160" w:after="0"/>
        <w:ind w:right="115"/>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 xml:space="preserve">Öğrenci değerlendirmeleri 25 Aralık 2016 ve 29929 sayılı Resmi </w:t>
      </w:r>
      <w:proofErr w:type="spellStart"/>
      <w:r w:rsidRPr="008642EF">
        <w:rPr>
          <w:rFonts w:ascii="Times New Roman" w:eastAsia="Times New Roman" w:hAnsi="Times New Roman" w:cs="Times New Roman"/>
          <w:color w:val="000000"/>
          <w:sz w:val="24"/>
          <w:szCs w:val="24"/>
        </w:rPr>
        <w:t>Gazete’de</w:t>
      </w:r>
      <w:proofErr w:type="spellEnd"/>
      <w:r w:rsidRPr="008642EF">
        <w:rPr>
          <w:rFonts w:ascii="Times New Roman" w:eastAsia="Times New Roman" w:hAnsi="Times New Roman" w:cs="Times New Roman"/>
          <w:color w:val="000000"/>
          <w:sz w:val="24"/>
          <w:szCs w:val="24"/>
        </w:rPr>
        <w:t xml:space="preserve"> </w:t>
      </w:r>
      <w:r w:rsidRPr="008642EF">
        <w:rPr>
          <w:rFonts w:ascii="Times New Roman" w:eastAsia="Times New Roman" w:hAnsi="Times New Roman" w:cs="Times New Roman"/>
          <w:sz w:val="24"/>
          <w:szCs w:val="24"/>
        </w:rPr>
        <w:t>yayımlanan</w:t>
      </w:r>
      <w:r w:rsidRPr="008642EF">
        <w:rPr>
          <w:rFonts w:ascii="Times New Roman" w:eastAsia="Times New Roman" w:hAnsi="Times New Roman" w:cs="Times New Roman"/>
          <w:color w:val="000000"/>
          <w:sz w:val="24"/>
          <w:szCs w:val="24"/>
        </w:rPr>
        <w:t xml:space="preserve"> “İskenderun Teknik Üniversitesi </w:t>
      </w:r>
      <w:proofErr w:type="spellStart"/>
      <w:r w:rsidRPr="008642EF">
        <w:rPr>
          <w:rFonts w:ascii="Times New Roman" w:eastAsia="Times New Roman" w:hAnsi="Times New Roman" w:cs="Times New Roman"/>
          <w:color w:val="000000"/>
          <w:sz w:val="24"/>
          <w:szCs w:val="24"/>
        </w:rPr>
        <w:t>Önlisans</w:t>
      </w:r>
      <w:proofErr w:type="spellEnd"/>
      <w:r w:rsidRPr="008642EF">
        <w:rPr>
          <w:rFonts w:ascii="Times New Roman" w:eastAsia="Times New Roman" w:hAnsi="Times New Roman" w:cs="Times New Roman"/>
          <w:color w:val="000000"/>
          <w:sz w:val="24"/>
          <w:szCs w:val="24"/>
        </w:rPr>
        <w:t xml:space="preserve"> ve Lisans Eğitim-Öğretim ve Sınav Yönetmeliği” ve Üniversitemiz Senatosunun 08.09.2017 tarih ve 13 </w:t>
      </w:r>
      <w:proofErr w:type="spellStart"/>
      <w:r w:rsidRPr="008642EF">
        <w:rPr>
          <w:rFonts w:ascii="Times New Roman" w:eastAsia="Times New Roman" w:hAnsi="Times New Roman" w:cs="Times New Roman"/>
          <w:color w:val="000000"/>
          <w:sz w:val="24"/>
          <w:szCs w:val="24"/>
        </w:rPr>
        <w:t>nolu</w:t>
      </w:r>
      <w:proofErr w:type="spellEnd"/>
      <w:r w:rsidRPr="008642EF">
        <w:rPr>
          <w:rFonts w:ascii="Times New Roman" w:eastAsia="Times New Roman" w:hAnsi="Times New Roman" w:cs="Times New Roman"/>
          <w:color w:val="000000"/>
          <w:sz w:val="24"/>
          <w:szCs w:val="24"/>
        </w:rPr>
        <w:t xml:space="preserve"> toplantısında İSTE </w:t>
      </w:r>
      <w:proofErr w:type="spellStart"/>
      <w:r w:rsidRPr="008642EF">
        <w:rPr>
          <w:rFonts w:ascii="Times New Roman" w:eastAsia="Times New Roman" w:hAnsi="Times New Roman" w:cs="Times New Roman"/>
          <w:color w:val="000000"/>
          <w:sz w:val="24"/>
          <w:szCs w:val="24"/>
        </w:rPr>
        <w:t>Önlisans</w:t>
      </w:r>
      <w:proofErr w:type="spellEnd"/>
      <w:r w:rsidRPr="008642EF">
        <w:rPr>
          <w:rFonts w:ascii="Times New Roman" w:eastAsia="Times New Roman" w:hAnsi="Times New Roman" w:cs="Times New Roman"/>
          <w:color w:val="000000"/>
          <w:sz w:val="24"/>
          <w:szCs w:val="24"/>
        </w:rPr>
        <w:t xml:space="preserve"> ve Lisans Eğitim-Öğretim ve Sınav Yönetmeliği '</w:t>
      </w:r>
      <w:proofErr w:type="spellStart"/>
      <w:r w:rsidRPr="008642EF">
        <w:rPr>
          <w:rFonts w:ascii="Times New Roman" w:eastAsia="Times New Roman" w:hAnsi="Times New Roman" w:cs="Times New Roman"/>
          <w:color w:val="000000"/>
          <w:sz w:val="24"/>
          <w:szCs w:val="24"/>
        </w:rPr>
        <w:t>nin</w:t>
      </w:r>
      <w:proofErr w:type="spellEnd"/>
      <w:r w:rsidRPr="008642EF">
        <w:rPr>
          <w:rFonts w:ascii="Times New Roman" w:eastAsia="Times New Roman" w:hAnsi="Times New Roman" w:cs="Times New Roman"/>
          <w:color w:val="000000"/>
          <w:sz w:val="24"/>
          <w:szCs w:val="24"/>
        </w:rPr>
        <w:t xml:space="preserve"> 22. maddesinin 1. ve 2. fıkrasında yer alan hükümlere göre düzenlenen “İskenderun Teknik Üniversitesi Bağıl Değerlendirme Yönergesi”, ve 27 Ağustos 2017 tarih ve 30167 sayılı Resmi </w:t>
      </w:r>
      <w:proofErr w:type="spellStart"/>
      <w:r w:rsidRPr="008642EF">
        <w:rPr>
          <w:rFonts w:ascii="Times New Roman" w:eastAsia="Times New Roman" w:hAnsi="Times New Roman" w:cs="Times New Roman"/>
          <w:color w:val="000000"/>
          <w:sz w:val="24"/>
          <w:szCs w:val="24"/>
        </w:rPr>
        <w:t>Gazete’de</w:t>
      </w:r>
      <w:proofErr w:type="spellEnd"/>
      <w:r w:rsidRPr="008642EF">
        <w:rPr>
          <w:rFonts w:ascii="Times New Roman" w:eastAsia="Times New Roman" w:hAnsi="Times New Roman" w:cs="Times New Roman"/>
          <w:color w:val="000000"/>
          <w:sz w:val="24"/>
          <w:szCs w:val="24"/>
        </w:rPr>
        <w:t xml:space="preserve"> yayı</w:t>
      </w:r>
      <w:r w:rsidRPr="008642EF">
        <w:rPr>
          <w:rFonts w:ascii="Times New Roman" w:eastAsia="Times New Roman" w:hAnsi="Times New Roman" w:cs="Times New Roman"/>
          <w:sz w:val="24"/>
          <w:szCs w:val="24"/>
        </w:rPr>
        <w:t>m</w:t>
      </w:r>
      <w:r w:rsidRPr="008642EF">
        <w:rPr>
          <w:rFonts w:ascii="Times New Roman" w:eastAsia="Times New Roman" w:hAnsi="Times New Roman" w:cs="Times New Roman"/>
          <w:color w:val="000000"/>
          <w:sz w:val="24"/>
          <w:szCs w:val="24"/>
        </w:rPr>
        <w:t>lanan “İskenderun Teknik Üniversitesi Lisansüstü Eğitim ve Öğretim Yönetmeliği” belgelerine göre yapılmakta olup, öğrencinin akademik faaliyetlerinin değerlendirilmesi ile ilgili kriterler bu belgelerde açık bir şekilde belirlenmiş ve web sayfası üzerinden öğrencilere ve akademisyenlere sunulmuştur (</w:t>
      </w:r>
      <w:hyperlink r:id="rId34">
        <w:r w:rsidRPr="008642EF">
          <w:rPr>
            <w:rFonts w:ascii="Times New Roman" w:eastAsia="Times New Roman" w:hAnsi="Times New Roman" w:cs="Times New Roman"/>
            <w:color w:val="0462C1"/>
            <w:sz w:val="24"/>
            <w:szCs w:val="24"/>
            <w:u w:val="single"/>
          </w:rPr>
          <w:t>http://www.iste.edu.tr/oidb/yonetmelik-ve-yonergeler</w:t>
        </w:r>
      </w:hyperlink>
      <w:r w:rsidRPr="008642EF">
        <w:rPr>
          <w:rFonts w:ascii="Times New Roman" w:eastAsia="Times New Roman" w:hAnsi="Times New Roman" w:cs="Times New Roman"/>
          <w:color w:val="000000"/>
          <w:sz w:val="24"/>
          <w:szCs w:val="24"/>
        </w:rPr>
        <w:t xml:space="preserve">). Örgün öğretim programlarında derslerde yüzde 70 devam zorunluluğu vardır. Bunu sağlayamayan öğrenciler o dönem ilgili dersin final ve bütünleme sınavına giremez. </w:t>
      </w:r>
      <w:r w:rsidRPr="008642EF">
        <w:rPr>
          <w:rFonts w:ascii="Times New Roman" w:eastAsia="Times New Roman" w:hAnsi="Times New Roman" w:cs="Times New Roman"/>
          <w:sz w:val="24"/>
          <w:szCs w:val="24"/>
        </w:rPr>
        <w:t>Takip eden</w:t>
      </w:r>
      <w:r w:rsidRPr="008642EF">
        <w:rPr>
          <w:rFonts w:ascii="Times New Roman" w:eastAsia="Times New Roman" w:hAnsi="Times New Roman" w:cs="Times New Roman"/>
          <w:color w:val="000000"/>
          <w:sz w:val="24"/>
          <w:szCs w:val="24"/>
        </w:rPr>
        <w:t xml:space="preserve"> yıl o derse devam etmesi ve sonrasında o dersin </w:t>
      </w:r>
      <w:r w:rsidRPr="008642EF">
        <w:rPr>
          <w:rFonts w:ascii="Times New Roman" w:eastAsia="Times New Roman" w:hAnsi="Times New Roman" w:cs="Times New Roman"/>
          <w:sz w:val="24"/>
          <w:szCs w:val="24"/>
        </w:rPr>
        <w:t>yıl sonu</w:t>
      </w:r>
      <w:r w:rsidRPr="008642EF">
        <w:rPr>
          <w:rFonts w:ascii="Times New Roman" w:eastAsia="Times New Roman" w:hAnsi="Times New Roman" w:cs="Times New Roman"/>
          <w:color w:val="000000"/>
          <w:sz w:val="24"/>
          <w:szCs w:val="24"/>
        </w:rPr>
        <w:t xml:space="preserve"> sınavını geçmesi gerekir. Doğru, adil ve tutarlı </w:t>
      </w:r>
      <w:r w:rsidRPr="008642EF">
        <w:rPr>
          <w:rFonts w:ascii="Times New Roman" w:eastAsia="Times New Roman" w:hAnsi="Times New Roman" w:cs="Times New Roman"/>
          <w:color w:val="000000"/>
          <w:sz w:val="24"/>
          <w:szCs w:val="24"/>
        </w:rPr>
        <w:lastRenderedPageBreak/>
        <w:t>şekilde değerlendirmeyi güvence altına almak için başarı değerlendirme yöntemleri (sınavlar/notlandırma/derslerin tamamlanması/mezuniyet koşulları) önceden belirlenmiş ve ilan edilmiş kriterlere dayanmaktadır. Sınavlar en az on beş gün önceden öğrencilere ilan edilmektedir (</w:t>
      </w:r>
      <w:hyperlink r:id="rId35">
        <w:r w:rsidRPr="008642EF">
          <w:rPr>
            <w:rFonts w:ascii="Times New Roman" w:eastAsia="Times New Roman" w:hAnsi="Times New Roman" w:cs="Times New Roman"/>
            <w:color w:val="0462C1"/>
            <w:sz w:val="24"/>
            <w:szCs w:val="24"/>
            <w:u w:val="single"/>
          </w:rPr>
          <w:t>https://iste.edu.tr/duyuru-merkezi/tf/2023/01/21/3719</w:t>
        </w:r>
      </w:hyperlink>
      <w:r w:rsidRPr="008642EF">
        <w:rPr>
          <w:rFonts w:ascii="Times New Roman" w:eastAsia="Times New Roman" w:hAnsi="Times New Roman" w:cs="Times New Roman"/>
          <w:color w:val="000000"/>
          <w:sz w:val="24"/>
          <w:szCs w:val="24"/>
        </w:rPr>
        <w:t>). Öğrencilerin başarı notlarının hesaplanmasında yukarıda bahsi geçen Yönetmelikler ve Yönergede belirtilen yöntemler kullanılmaktadır. Yönetmeliklerin ilgili hükümlerinde öğrencilerin sınava girmesini engelleyen durumlarda hangi mazeretlerin haklı ve geçerli olacağı ve ne tür uygulamalar yapılacağı açık bir şekilde düzenlenmiştir. Fakültemizin öğrencileri</w:t>
      </w:r>
      <w:r w:rsidRPr="008642EF">
        <w:rPr>
          <w:rFonts w:ascii="Times New Roman" w:eastAsia="Times New Roman" w:hAnsi="Times New Roman" w:cs="Times New Roman"/>
          <w:sz w:val="24"/>
          <w:szCs w:val="24"/>
        </w:rPr>
        <w:t>,</w:t>
      </w:r>
      <w:r w:rsidRPr="008642EF">
        <w:rPr>
          <w:rFonts w:ascii="Times New Roman" w:eastAsia="Times New Roman" w:hAnsi="Times New Roman" w:cs="Times New Roman"/>
          <w:color w:val="000000"/>
          <w:sz w:val="24"/>
          <w:szCs w:val="24"/>
        </w:rPr>
        <w:t xml:space="preserve"> derslerle ilgili bilgileri, devamsızlık durumlarını, notları vb. bilgileri üniversitemizin </w:t>
      </w:r>
      <w:r w:rsidRPr="008642EF">
        <w:rPr>
          <w:rFonts w:ascii="Times New Roman" w:eastAsia="Times New Roman" w:hAnsi="Times New Roman" w:cs="Times New Roman"/>
          <w:sz w:val="24"/>
          <w:szCs w:val="24"/>
        </w:rPr>
        <w:t>Ö</w:t>
      </w:r>
      <w:r w:rsidRPr="008642EF">
        <w:rPr>
          <w:rFonts w:ascii="Times New Roman" w:eastAsia="Times New Roman" w:hAnsi="Times New Roman" w:cs="Times New Roman"/>
          <w:color w:val="000000"/>
          <w:sz w:val="24"/>
          <w:szCs w:val="24"/>
        </w:rPr>
        <w:t xml:space="preserve">ğrenci </w:t>
      </w:r>
      <w:r w:rsidRPr="008642EF">
        <w:rPr>
          <w:rFonts w:ascii="Times New Roman" w:eastAsia="Times New Roman" w:hAnsi="Times New Roman" w:cs="Times New Roman"/>
          <w:sz w:val="24"/>
          <w:szCs w:val="24"/>
        </w:rPr>
        <w:t>B</w:t>
      </w:r>
      <w:r w:rsidRPr="008642EF">
        <w:rPr>
          <w:rFonts w:ascii="Times New Roman" w:eastAsia="Times New Roman" w:hAnsi="Times New Roman" w:cs="Times New Roman"/>
          <w:color w:val="000000"/>
          <w:sz w:val="24"/>
          <w:szCs w:val="24"/>
        </w:rPr>
        <w:t xml:space="preserve">ilgi </w:t>
      </w:r>
      <w:r w:rsidRPr="008642EF">
        <w:rPr>
          <w:rFonts w:ascii="Times New Roman" w:eastAsia="Times New Roman" w:hAnsi="Times New Roman" w:cs="Times New Roman"/>
          <w:sz w:val="24"/>
          <w:szCs w:val="24"/>
        </w:rPr>
        <w:t>S</w:t>
      </w:r>
      <w:r w:rsidRPr="008642EF">
        <w:rPr>
          <w:rFonts w:ascii="Times New Roman" w:eastAsia="Times New Roman" w:hAnsi="Times New Roman" w:cs="Times New Roman"/>
          <w:color w:val="000000"/>
          <w:sz w:val="24"/>
          <w:szCs w:val="24"/>
        </w:rPr>
        <w:t>isteminden (</w:t>
      </w:r>
      <w:hyperlink r:id="rId36">
        <w:r w:rsidRPr="008642EF">
          <w:rPr>
            <w:rFonts w:ascii="Times New Roman" w:eastAsia="Times New Roman" w:hAnsi="Times New Roman" w:cs="Times New Roman"/>
            <w:color w:val="0462C1"/>
            <w:sz w:val="24"/>
            <w:szCs w:val="24"/>
            <w:u w:val="single"/>
          </w:rPr>
          <w:t>https://obs.iste.edu.tr/oibs/ogrenci/login.aspx</w:t>
        </w:r>
      </w:hyperlink>
      <w:r w:rsidRPr="008642EF">
        <w:rPr>
          <w:rFonts w:ascii="Times New Roman" w:eastAsia="Times New Roman" w:hAnsi="Times New Roman" w:cs="Times New Roman"/>
          <w:color w:val="000000"/>
          <w:sz w:val="24"/>
          <w:szCs w:val="24"/>
        </w:rPr>
        <w:t>) öğrenmektedir.</w:t>
      </w:r>
    </w:p>
    <w:p w14:paraId="18E67450" w14:textId="77777777" w:rsidR="003E50C5" w:rsidRPr="008642EF" w:rsidRDefault="00000000">
      <w:pPr>
        <w:widowControl w:val="0"/>
        <w:pBdr>
          <w:top w:val="nil"/>
          <w:left w:val="nil"/>
          <w:bottom w:val="nil"/>
          <w:right w:val="nil"/>
          <w:between w:val="nil"/>
        </w:pBdr>
        <w:spacing w:before="182" w:after="0"/>
        <w:ind w:right="117"/>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b/>
          <w:color w:val="000000"/>
          <w:sz w:val="24"/>
          <w:szCs w:val="24"/>
        </w:rPr>
        <w:t xml:space="preserve">Olgunluk Düzeyi: </w:t>
      </w:r>
      <w:r w:rsidRPr="008642EF">
        <w:rPr>
          <w:rFonts w:ascii="Times New Roman" w:eastAsia="Times New Roman" w:hAnsi="Times New Roman" w:cs="Times New Roman"/>
          <w:color w:val="000000"/>
          <w:sz w:val="24"/>
          <w:szCs w:val="24"/>
        </w:rPr>
        <w:t>Turizm Fakültesindeki programlarda tasarlanan ölçme ve değerlendirme sistemine ilişkin uygulamalardan elde edilen bulgular sistematik olarak izlenmekte ve izlem sonuçları paydaşlarla birlikte değerlendirilerek önlemler alınmaktadır.</w:t>
      </w:r>
    </w:p>
    <w:p w14:paraId="5C08DC1B" w14:textId="77777777" w:rsidR="003E50C5" w:rsidRPr="008642EF" w:rsidRDefault="00000000">
      <w:pPr>
        <w:pStyle w:val="Balk2"/>
        <w:ind w:firstLine="116"/>
      </w:pPr>
      <w:bookmarkStart w:id="20" w:name="_1y810tw" w:colFirst="0" w:colLast="0"/>
      <w:bookmarkEnd w:id="20"/>
      <w:r w:rsidRPr="008642EF">
        <w:t>B.2. Öğrencinin Kabulü ve Gelişimi</w:t>
      </w:r>
    </w:p>
    <w:p w14:paraId="5AF0D6BE" w14:textId="77777777" w:rsidR="003E50C5" w:rsidRPr="008642EF" w:rsidRDefault="00000000">
      <w:pPr>
        <w:pStyle w:val="Balk3"/>
      </w:pPr>
      <w:bookmarkStart w:id="21" w:name="_4i7ojhp" w:colFirst="0" w:colLast="0"/>
      <w:bookmarkEnd w:id="21"/>
      <w:r w:rsidRPr="008642EF">
        <w:t>B.2.1.Öğrenci kabulü ve önceki öğrenmenin tanınması ve kredilendirilmesi (Örgün eğitim, yaygın eğitim ve serbest öğrenme yoluyla edinilen bilgi ve beceriler).</w:t>
      </w:r>
    </w:p>
    <w:p w14:paraId="646B162E" w14:textId="77777777" w:rsidR="003E50C5" w:rsidRPr="008642EF" w:rsidRDefault="00000000">
      <w:pPr>
        <w:widowControl w:val="0"/>
        <w:pBdr>
          <w:top w:val="nil"/>
          <w:left w:val="nil"/>
          <w:bottom w:val="nil"/>
          <w:right w:val="nil"/>
          <w:between w:val="nil"/>
        </w:pBdr>
        <w:spacing w:before="160" w:after="0"/>
        <w:ind w:left="116" w:right="113"/>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 xml:space="preserve">Turizm Fakültesine öğrenci kabulleri 25 Aralık 2016 ve 29929 sayılı </w:t>
      </w:r>
      <w:proofErr w:type="gramStart"/>
      <w:r w:rsidRPr="008642EF">
        <w:rPr>
          <w:rFonts w:ascii="Times New Roman" w:eastAsia="Times New Roman" w:hAnsi="Times New Roman" w:cs="Times New Roman"/>
          <w:color w:val="000000"/>
          <w:sz w:val="24"/>
          <w:szCs w:val="24"/>
        </w:rPr>
        <w:t>Resmi</w:t>
      </w:r>
      <w:proofErr w:type="gramEnd"/>
      <w:r w:rsidRPr="008642EF">
        <w:rPr>
          <w:rFonts w:ascii="Times New Roman" w:eastAsia="Times New Roman" w:hAnsi="Times New Roman" w:cs="Times New Roman"/>
          <w:color w:val="000000"/>
          <w:sz w:val="24"/>
          <w:szCs w:val="24"/>
        </w:rPr>
        <w:t xml:space="preserve"> </w:t>
      </w:r>
      <w:proofErr w:type="spellStart"/>
      <w:r w:rsidRPr="008642EF">
        <w:rPr>
          <w:rFonts w:ascii="Times New Roman" w:eastAsia="Times New Roman" w:hAnsi="Times New Roman" w:cs="Times New Roman"/>
          <w:color w:val="000000"/>
          <w:sz w:val="24"/>
          <w:szCs w:val="24"/>
        </w:rPr>
        <w:t>Gazete’de</w:t>
      </w:r>
      <w:proofErr w:type="spellEnd"/>
      <w:r w:rsidRPr="008642EF">
        <w:rPr>
          <w:rFonts w:ascii="Times New Roman" w:eastAsia="Times New Roman" w:hAnsi="Times New Roman" w:cs="Times New Roman"/>
          <w:color w:val="000000"/>
          <w:sz w:val="24"/>
          <w:szCs w:val="24"/>
        </w:rPr>
        <w:t xml:space="preserve"> </w:t>
      </w:r>
      <w:r w:rsidRPr="008642EF">
        <w:rPr>
          <w:rFonts w:ascii="Times New Roman" w:eastAsia="Times New Roman" w:hAnsi="Times New Roman" w:cs="Times New Roman"/>
          <w:sz w:val="24"/>
          <w:szCs w:val="24"/>
        </w:rPr>
        <w:t>yayımlanan</w:t>
      </w:r>
      <w:r w:rsidRPr="008642EF">
        <w:rPr>
          <w:rFonts w:ascii="Times New Roman" w:eastAsia="Times New Roman" w:hAnsi="Times New Roman" w:cs="Times New Roman"/>
          <w:color w:val="000000"/>
          <w:sz w:val="24"/>
          <w:szCs w:val="24"/>
        </w:rPr>
        <w:t xml:space="preserve"> “İskenderun Teknik Üniversitesi </w:t>
      </w:r>
      <w:proofErr w:type="spellStart"/>
      <w:r w:rsidRPr="008642EF">
        <w:rPr>
          <w:rFonts w:ascii="Times New Roman" w:eastAsia="Times New Roman" w:hAnsi="Times New Roman" w:cs="Times New Roman"/>
          <w:color w:val="000000"/>
          <w:sz w:val="24"/>
          <w:szCs w:val="24"/>
        </w:rPr>
        <w:t>Önlisans</w:t>
      </w:r>
      <w:proofErr w:type="spellEnd"/>
      <w:r w:rsidRPr="008642EF">
        <w:rPr>
          <w:rFonts w:ascii="Times New Roman" w:eastAsia="Times New Roman" w:hAnsi="Times New Roman" w:cs="Times New Roman"/>
          <w:color w:val="000000"/>
          <w:sz w:val="24"/>
          <w:szCs w:val="24"/>
        </w:rPr>
        <w:t xml:space="preserve"> ve Lisans Eğitim-Öğretim ve Sınav Yönetmeliği” ve buna bağlı olarak “İskenderun Teknik Üniversitesi Bağıl Değerlendirme Yönergesi” ve 27 Ağustos 2017 tarih ve 30167 sayılı Resmi </w:t>
      </w:r>
      <w:proofErr w:type="spellStart"/>
      <w:r w:rsidRPr="008642EF">
        <w:rPr>
          <w:rFonts w:ascii="Times New Roman" w:eastAsia="Times New Roman" w:hAnsi="Times New Roman" w:cs="Times New Roman"/>
          <w:color w:val="000000"/>
          <w:sz w:val="24"/>
          <w:szCs w:val="24"/>
        </w:rPr>
        <w:t>Gazete’de</w:t>
      </w:r>
      <w:proofErr w:type="spellEnd"/>
      <w:r w:rsidRPr="008642EF">
        <w:rPr>
          <w:rFonts w:ascii="Times New Roman" w:eastAsia="Times New Roman" w:hAnsi="Times New Roman" w:cs="Times New Roman"/>
          <w:color w:val="000000"/>
          <w:sz w:val="24"/>
          <w:szCs w:val="24"/>
        </w:rPr>
        <w:t xml:space="preserve"> yayı</w:t>
      </w:r>
      <w:r w:rsidRPr="008642EF">
        <w:rPr>
          <w:rFonts w:ascii="Times New Roman" w:eastAsia="Times New Roman" w:hAnsi="Times New Roman" w:cs="Times New Roman"/>
          <w:sz w:val="24"/>
          <w:szCs w:val="24"/>
        </w:rPr>
        <w:t>m</w:t>
      </w:r>
      <w:r w:rsidRPr="008642EF">
        <w:rPr>
          <w:rFonts w:ascii="Times New Roman" w:eastAsia="Times New Roman" w:hAnsi="Times New Roman" w:cs="Times New Roman"/>
          <w:color w:val="000000"/>
          <w:sz w:val="24"/>
          <w:szCs w:val="24"/>
        </w:rPr>
        <w:t>lanan “İskenderun Teknik Üniversitesi Lisansüstü Eğitim ve Öğretim Yönetmeliği”</w:t>
      </w:r>
      <w:r w:rsidRPr="008642EF">
        <w:rPr>
          <w:rFonts w:ascii="Times New Roman" w:eastAsia="Times New Roman" w:hAnsi="Times New Roman" w:cs="Times New Roman"/>
          <w:color w:val="0462C1"/>
          <w:sz w:val="24"/>
          <w:szCs w:val="24"/>
        </w:rPr>
        <w:t xml:space="preserve"> </w:t>
      </w:r>
      <w:r w:rsidRPr="008642EF">
        <w:rPr>
          <w:rFonts w:ascii="Times New Roman" w:eastAsia="Times New Roman" w:hAnsi="Times New Roman" w:cs="Times New Roman"/>
          <w:color w:val="000000"/>
          <w:sz w:val="24"/>
          <w:szCs w:val="24"/>
        </w:rPr>
        <w:t>belgelerine göre yapılmaktadır. Paydaşlar tarafından bu belgelerin tamamına “</w:t>
      </w:r>
      <w:hyperlink r:id="rId37">
        <w:r w:rsidRPr="008642EF">
          <w:rPr>
            <w:rFonts w:ascii="Times New Roman" w:eastAsia="Times New Roman" w:hAnsi="Times New Roman" w:cs="Times New Roman"/>
            <w:color w:val="0462C1"/>
            <w:sz w:val="24"/>
            <w:szCs w:val="24"/>
            <w:u w:val="single"/>
          </w:rPr>
          <w:t>https://iste.edu.tr/oidb/yonetmelik-ve-yonergeler</w:t>
        </w:r>
      </w:hyperlink>
      <w:r w:rsidRPr="008642EF">
        <w:rPr>
          <w:rFonts w:ascii="Times New Roman" w:eastAsia="Times New Roman" w:hAnsi="Times New Roman" w:cs="Times New Roman"/>
          <w:color w:val="000000"/>
          <w:sz w:val="24"/>
          <w:szCs w:val="24"/>
        </w:rPr>
        <w:t>” adresinden ulaşılabilir. Turizm Fakültesindeki öğrencinin kabulü ile ilgili tüm süreçlerde açık ve tutarlı kriterler uygulanmaktadır. Üniversitenin çoğu programı, merkezî yerleştirme puanıyla öğrenci almaktadır. Bu öğrenciler ÖSYM tarafından yerleştirilmekte ve ilan edilen duyuru metinleri ile kayıtları yapılmaktadır. Yeni öğrenci kayıtları güz dönemlerinde yapılmaktadır.</w:t>
      </w:r>
    </w:p>
    <w:p w14:paraId="7B3ED6C6" w14:textId="77777777" w:rsidR="003E50C5" w:rsidRPr="008642EF" w:rsidRDefault="00000000">
      <w:pPr>
        <w:widowControl w:val="0"/>
        <w:pBdr>
          <w:top w:val="nil"/>
          <w:left w:val="nil"/>
          <w:bottom w:val="nil"/>
          <w:right w:val="nil"/>
          <w:between w:val="nil"/>
        </w:pBdr>
        <w:spacing w:before="160" w:after="0"/>
        <w:ind w:right="116"/>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b/>
          <w:color w:val="000000"/>
          <w:sz w:val="24"/>
          <w:szCs w:val="24"/>
        </w:rPr>
        <w:t xml:space="preserve">Olgunluk Düzeyi: </w:t>
      </w:r>
      <w:r w:rsidRPr="008642EF">
        <w:rPr>
          <w:rFonts w:ascii="Times New Roman" w:eastAsia="Times New Roman" w:hAnsi="Times New Roman" w:cs="Times New Roman"/>
          <w:color w:val="000000"/>
          <w:sz w:val="24"/>
          <w:szCs w:val="24"/>
        </w:rPr>
        <w:t>Öğrenci kabulü, önceki öğrenmenin tanınması ve kredilendirilmesine ilişkin uygulamalardan elde edilen bulgular sistematik olarak izlenerek paydaşlarla birlikte değerlendirilmekte ve izlem sonuçlarına göre önlem alınmaktadır.</w:t>
      </w:r>
    </w:p>
    <w:p w14:paraId="34C251A2" w14:textId="77777777" w:rsidR="003E50C5" w:rsidRPr="008642EF" w:rsidRDefault="00000000">
      <w:pPr>
        <w:pStyle w:val="Balk3"/>
      </w:pPr>
      <w:bookmarkStart w:id="22" w:name="_2xcytpi" w:colFirst="0" w:colLast="0"/>
      <w:bookmarkEnd w:id="22"/>
      <w:r w:rsidRPr="008642EF">
        <w:t>B.2.2. Diploma, derece ve diğer yeterliliklerin tanınması ve sertifikalandırılması</w:t>
      </w:r>
    </w:p>
    <w:p w14:paraId="1DC27651" w14:textId="77777777" w:rsidR="003E50C5" w:rsidRPr="008642EF" w:rsidRDefault="00000000">
      <w:pPr>
        <w:widowControl w:val="0"/>
        <w:pBdr>
          <w:top w:val="nil"/>
          <w:left w:val="nil"/>
          <w:bottom w:val="nil"/>
          <w:right w:val="nil"/>
          <w:between w:val="nil"/>
        </w:pBdr>
        <w:spacing w:before="157" w:after="0"/>
        <w:ind w:right="119"/>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Turizm Fakültesine Bahar dönemlerinde kurumlar arası, kurum içi ve merkezi yerleştirme puanıyla yatay geçişle gelen öğrencilerin kabulü yapılmaktadır. Bunlara ek olarak Turizm Fakültesine özel öğrenci statüsünde de öğrenci kabulü yapılmaktadır.</w:t>
      </w:r>
    </w:p>
    <w:p w14:paraId="4841B952" w14:textId="77777777" w:rsidR="003E50C5" w:rsidRPr="008642EF" w:rsidRDefault="00000000">
      <w:pPr>
        <w:widowControl w:val="0"/>
        <w:pBdr>
          <w:top w:val="nil"/>
          <w:left w:val="nil"/>
          <w:bottom w:val="nil"/>
          <w:right w:val="nil"/>
          <w:between w:val="nil"/>
        </w:pBdr>
        <w:spacing w:before="160" w:after="0"/>
        <w:ind w:right="118"/>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 xml:space="preserve">Turizm Fakültesine yabancı öğrenci kabulleri “Uluslararası Öğrenci Kabul ve Kayıt </w:t>
      </w:r>
      <w:proofErr w:type="spellStart"/>
      <w:r w:rsidRPr="008642EF">
        <w:rPr>
          <w:rFonts w:ascii="Times New Roman" w:eastAsia="Times New Roman" w:hAnsi="Times New Roman" w:cs="Times New Roman"/>
          <w:color w:val="000000"/>
          <w:sz w:val="24"/>
          <w:szCs w:val="24"/>
        </w:rPr>
        <w:t>Yönergesi”ne</w:t>
      </w:r>
      <w:proofErr w:type="spellEnd"/>
      <w:r w:rsidRPr="008642EF">
        <w:rPr>
          <w:rFonts w:ascii="Times New Roman" w:eastAsia="Times New Roman" w:hAnsi="Times New Roman" w:cs="Times New Roman"/>
          <w:color w:val="000000"/>
          <w:sz w:val="24"/>
          <w:szCs w:val="24"/>
        </w:rPr>
        <w:t xml:space="preserve"> göre yapılmaktadır. Yabancı öğrenci kayıtlarında diğer üniversitelerin uyguladığı yabancı öğrenci seçme sınavlarının sonuçları da kabul edilmektedir. Ders intibakı ve AKTS kredilerinin tanınması ile ilgili prosedür 25 Aralık 2016 ve 29929 sayılı </w:t>
      </w:r>
      <w:proofErr w:type="gramStart"/>
      <w:r w:rsidRPr="008642EF">
        <w:rPr>
          <w:rFonts w:ascii="Times New Roman" w:eastAsia="Times New Roman" w:hAnsi="Times New Roman" w:cs="Times New Roman"/>
          <w:color w:val="000000"/>
          <w:sz w:val="24"/>
          <w:szCs w:val="24"/>
        </w:rPr>
        <w:t>Resmi</w:t>
      </w:r>
      <w:proofErr w:type="gramEnd"/>
      <w:r w:rsidRPr="008642EF">
        <w:rPr>
          <w:rFonts w:ascii="Times New Roman" w:eastAsia="Times New Roman" w:hAnsi="Times New Roman" w:cs="Times New Roman"/>
          <w:color w:val="000000"/>
          <w:sz w:val="24"/>
          <w:szCs w:val="24"/>
        </w:rPr>
        <w:t xml:space="preserve"> </w:t>
      </w:r>
      <w:proofErr w:type="spellStart"/>
      <w:r w:rsidRPr="008642EF">
        <w:rPr>
          <w:rFonts w:ascii="Times New Roman" w:eastAsia="Times New Roman" w:hAnsi="Times New Roman" w:cs="Times New Roman"/>
          <w:color w:val="000000"/>
          <w:sz w:val="24"/>
          <w:szCs w:val="24"/>
        </w:rPr>
        <w:t>Gazete’de</w:t>
      </w:r>
      <w:proofErr w:type="spellEnd"/>
      <w:r w:rsidRPr="008642EF">
        <w:rPr>
          <w:rFonts w:ascii="Times New Roman" w:eastAsia="Times New Roman" w:hAnsi="Times New Roman" w:cs="Times New Roman"/>
          <w:color w:val="000000"/>
          <w:sz w:val="24"/>
          <w:szCs w:val="24"/>
        </w:rPr>
        <w:t xml:space="preserve"> </w:t>
      </w:r>
      <w:r w:rsidRPr="008642EF">
        <w:rPr>
          <w:rFonts w:ascii="Times New Roman" w:eastAsia="Times New Roman" w:hAnsi="Times New Roman" w:cs="Times New Roman"/>
          <w:sz w:val="24"/>
          <w:szCs w:val="24"/>
        </w:rPr>
        <w:t>yayımlanan</w:t>
      </w:r>
      <w:r w:rsidRPr="008642EF">
        <w:rPr>
          <w:rFonts w:ascii="Times New Roman" w:eastAsia="Times New Roman" w:hAnsi="Times New Roman" w:cs="Times New Roman"/>
          <w:color w:val="000000"/>
          <w:sz w:val="24"/>
          <w:szCs w:val="24"/>
        </w:rPr>
        <w:t xml:space="preserve"> “İskenderun Teknik Üniversitesi </w:t>
      </w:r>
      <w:proofErr w:type="spellStart"/>
      <w:r w:rsidRPr="008642EF">
        <w:rPr>
          <w:rFonts w:ascii="Times New Roman" w:eastAsia="Times New Roman" w:hAnsi="Times New Roman" w:cs="Times New Roman"/>
          <w:color w:val="000000"/>
          <w:sz w:val="24"/>
          <w:szCs w:val="24"/>
        </w:rPr>
        <w:t>Önlisans</w:t>
      </w:r>
      <w:proofErr w:type="spellEnd"/>
      <w:r w:rsidRPr="008642EF">
        <w:rPr>
          <w:rFonts w:ascii="Times New Roman" w:eastAsia="Times New Roman" w:hAnsi="Times New Roman" w:cs="Times New Roman"/>
          <w:color w:val="000000"/>
          <w:sz w:val="24"/>
          <w:szCs w:val="24"/>
        </w:rPr>
        <w:t xml:space="preserve"> ve Lisans Eğitim-Öğretim ve Sınav Yönetmeliği” ve 27 Ağustos 2017 tarih ve 30167 sayılı Resmi </w:t>
      </w:r>
      <w:proofErr w:type="spellStart"/>
      <w:r w:rsidRPr="008642EF">
        <w:rPr>
          <w:rFonts w:ascii="Times New Roman" w:eastAsia="Times New Roman" w:hAnsi="Times New Roman" w:cs="Times New Roman"/>
          <w:color w:val="000000"/>
          <w:sz w:val="24"/>
          <w:szCs w:val="24"/>
        </w:rPr>
        <w:t>Gazete’de</w:t>
      </w:r>
      <w:proofErr w:type="spellEnd"/>
      <w:r w:rsidRPr="008642EF">
        <w:rPr>
          <w:rFonts w:ascii="Times New Roman" w:eastAsia="Times New Roman" w:hAnsi="Times New Roman" w:cs="Times New Roman"/>
          <w:color w:val="000000"/>
          <w:sz w:val="24"/>
          <w:szCs w:val="24"/>
        </w:rPr>
        <w:t xml:space="preserve"> </w:t>
      </w:r>
      <w:r w:rsidRPr="008642EF">
        <w:rPr>
          <w:rFonts w:ascii="Times New Roman" w:eastAsia="Times New Roman" w:hAnsi="Times New Roman" w:cs="Times New Roman"/>
          <w:sz w:val="24"/>
          <w:szCs w:val="24"/>
        </w:rPr>
        <w:t>yayımlanan</w:t>
      </w:r>
      <w:r w:rsidRPr="008642EF">
        <w:rPr>
          <w:rFonts w:ascii="Times New Roman" w:eastAsia="Times New Roman" w:hAnsi="Times New Roman" w:cs="Times New Roman"/>
          <w:color w:val="000000"/>
          <w:sz w:val="24"/>
          <w:szCs w:val="24"/>
        </w:rPr>
        <w:t xml:space="preserve"> “İskenderun Teknik Üniversitesi Lisansüstü Eğitim ve Öğretim Yönetmeliği” belgelerine göre yapılmaktadır.</w:t>
      </w:r>
    </w:p>
    <w:p w14:paraId="1C6F6BF6" w14:textId="77777777" w:rsidR="003E50C5" w:rsidRPr="008642EF" w:rsidRDefault="00000000">
      <w:pPr>
        <w:widowControl w:val="0"/>
        <w:pBdr>
          <w:top w:val="nil"/>
          <w:left w:val="nil"/>
          <w:bottom w:val="nil"/>
          <w:right w:val="nil"/>
          <w:between w:val="nil"/>
        </w:pBdr>
        <w:spacing w:before="162" w:after="0"/>
        <w:ind w:right="119"/>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lastRenderedPageBreak/>
        <w:t xml:space="preserve">Turizm Fakültesine yeni kayıt hakkı kazanan öğrenciler için Üniversiteye ve programa uyumlarının sağlanması amacıyla Üniversitenin belirlediği gün ve saatte, birimlerin görevlendirdiği akademik personelin rehberliğinde oryantasyon programları uygulanmaktadır. Birimler kendi oryantasyon programlarını düzenlemektedir. Oryantasyon kapsamında hem Üniversite geneli </w:t>
      </w:r>
      <w:r w:rsidRPr="008642EF">
        <w:rPr>
          <w:rFonts w:ascii="Times New Roman" w:eastAsia="Times New Roman" w:hAnsi="Times New Roman" w:cs="Times New Roman"/>
          <w:sz w:val="24"/>
          <w:szCs w:val="24"/>
        </w:rPr>
        <w:t>hem de</w:t>
      </w:r>
      <w:r w:rsidRPr="008642EF">
        <w:rPr>
          <w:rFonts w:ascii="Times New Roman" w:eastAsia="Times New Roman" w:hAnsi="Times New Roman" w:cs="Times New Roman"/>
          <w:color w:val="000000"/>
          <w:sz w:val="24"/>
          <w:szCs w:val="24"/>
        </w:rPr>
        <w:t xml:space="preserve"> fakültemiz hakkında bilgiler verilmektedir.</w:t>
      </w:r>
    </w:p>
    <w:p w14:paraId="798D88CA" w14:textId="77777777" w:rsidR="003E50C5" w:rsidRPr="008642EF" w:rsidRDefault="00000000">
      <w:pPr>
        <w:widowControl w:val="0"/>
        <w:pBdr>
          <w:top w:val="nil"/>
          <w:left w:val="nil"/>
          <w:bottom w:val="nil"/>
          <w:right w:val="nil"/>
          <w:between w:val="nil"/>
        </w:pBdr>
        <w:spacing w:before="158" w:after="0"/>
        <w:ind w:right="114"/>
        <w:jc w:val="both"/>
        <w:rPr>
          <w:rFonts w:ascii="Times New Roman" w:eastAsia="Times New Roman" w:hAnsi="Times New Roman" w:cs="Times New Roman"/>
          <w:b/>
          <w:color w:val="000000"/>
          <w:sz w:val="24"/>
          <w:szCs w:val="24"/>
        </w:rPr>
      </w:pPr>
      <w:r w:rsidRPr="008642EF">
        <w:rPr>
          <w:rFonts w:ascii="Times New Roman" w:eastAsia="Times New Roman" w:hAnsi="Times New Roman" w:cs="Times New Roman"/>
          <w:color w:val="000000"/>
          <w:sz w:val="24"/>
          <w:szCs w:val="24"/>
        </w:rPr>
        <w:t>Yan</w:t>
      </w:r>
      <w:r w:rsidRPr="008642EF">
        <w:rPr>
          <w:rFonts w:ascii="Times New Roman" w:eastAsia="Times New Roman" w:hAnsi="Times New Roman" w:cs="Times New Roman"/>
          <w:sz w:val="24"/>
          <w:szCs w:val="24"/>
        </w:rPr>
        <w:t xml:space="preserve"> </w:t>
      </w:r>
      <w:r w:rsidRPr="008642EF">
        <w:rPr>
          <w:rFonts w:ascii="Times New Roman" w:eastAsia="Times New Roman" w:hAnsi="Times New Roman" w:cs="Times New Roman"/>
          <w:color w:val="000000"/>
          <w:sz w:val="24"/>
          <w:szCs w:val="24"/>
        </w:rPr>
        <w:t xml:space="preserve">dal programı; bir diploma programına kayıtlı öğrencinin öngörülen şartları taşıması koşuluyla, aynı yükseköğretim kurumu içinde başka bir diploma programı kapsamında belirli bir konuya yönelik sınırlı sayıda dersi almak suretiyle, diploma yerine geçmeyen </w:t>
      </w:r>
      <w:r w:rsidRPr="008642EF">
        <w:rPr>
          <w:rFonts w:ascii="Times New Roman" w:eastAsia="Times New Roman" w:hAnsi="Times New Roman" w:cs="Times New Roman"/>
          <w:sz w:val="24"/>
          <w:szCs w:val="24"/>
        </w:rPr>
        <w:t>yan dal</w:t>
      </w:r>
      <w:r w:rsidRPr="008642EF">
        <w:rPr>
          <w:rFonts w:ascii="Times New Roman" w:eastAsia="Times New Roman" w:hAnsi="Times New Roman" w:cs="Times New Roman"/>
          <w:color w:val="000000"/>
          <w:sz w:val="24"/>
          <w:szCs w:val="24"/>
        </w:rPr>
        <w:t xml:space="preserve"> sertifikası alabilmelerini sağlar. Yan dal ile ilgili hususlar Senato tarafından belirlenir. Çift anadal programı; herhangi bir lisans programına kayıtlı olan ve gerekli koşulları sağlayan öğrencilere, konu bakımından kendi lisans programlarına yakın olan bir başka lisans programını birlikte yürüterek, ikinci bir lisans diploması almalarını sağlar. Çift anadal ile ilgili hususlar Senato tarafından belirlenir</w:t>
      </w:r>
      <w:r w:rsidRPr="008642EF">
        <w:rPr>
          <w:rFonts w:ascii="Times New Roman" w:eastAsia="Times New Roman" w:hAnsi="Times New Roman" w:cs="Times New Roman"/>
          <w:b/>
          <w:color w:val="000000"/>
          <w:sz w:val="24"/>
          <w:szCs w:val="24"/>
        </w:rPr>
        <w:t>.</w:t>
      </w:r>
    </w:p>
    <w:p w14:paraId="45C5B813" w14:textId="77777777" w:rsidR="003E50C5" w:rsidRPr="008642EF" w:rsidRDefault="00000000">
      <w:pPr>
        <w:widowControl w:val="0"/>
        <w:pBdr>
          <w:top w:val="nil"/>
          <w:left w:val="nil"/>
          <w:bottom w:val="nil"/>
          <w:right w:val="nil"/>
          <w:between w:val="nil"/>
        </w:pBdr>
        <w:spacing w:before="158" w:after="0"/>
        <w:ind w:right="114"/>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 xml:space="preserve">Öğrenci Bilgi Sistemi aracılığıyla öğrencilerin not, devamsızlık, davranış gelişimleri hakkında bilgiler toplanmakta, bu bilgiler öğrencinin danışmanı ve ilgili birim yönetimi tarafından değerlendirilerek kayıt yenileme dönemlerinde öğrencinin kendisine birebir akademik danışmanlık hizmeti verilmesinde kullanılmaktadır. Öğrenciler, akademik gelişimleri ile ilgili konularda danışmanları ile doğrudan iletişime geçebilmektedir. Danışmanlık ile ilgili iş ve işlemler 25 Aralık 2016 ve 29929 sayılı </w:t>
      </w:r>
      <w:proofErr w:type="gramStart"/>
      <w:r w:rsidRPr="008642EF">
        <w:rPr>
          <w:rFonts w:ascii="Times New Roman" w:eastAsia="Times New Roman" w:hAnsi="Times New Roman" w:cs="Times New Roman"/>
          <w:color w:val="000000"/>
          <w:sz w:val="24"/>
          <w:szCs w:val="24"/>
        </w:rPr>
        <w:t>Resmi</w:t>
      </w:r>
      <w:proofErr w:type="gramEnd"/>
      <w:r w:rsidRPr="008642EF">
        <w:rPr>
          <w:rFonts w:ascii="Times New Roman" w:eastAsia="Times New Roman" w:hAnsi="Times New Roman" w:cs="Times New Roman"/>
          <w:color w:val="000000"/>
          <w:sz w:val="24"/>
          <w:szCs w:val="24"/>
        </w:rPr>
        <w:t xml:space="preserve"> </w:t>
      </w:r>
      <w:proofErr w:type="spellStart"/>
      <w:r w:rsidRPr="008642EF">
        <w:rPr>
          <w:rFonts w:ascii="Times New Roman" w:eastAsia="Times New Roman" w:hAnsi="Times New Roman" w:cs="Times New Roman"/>
          <w:color w:val="000000"/>
          <w:sz w:val="24"/>
          <w:szCs w:val="24"/>
        </w:rPr>
        <w:t>Gazete’de</w:t>
      </w:r>
      <w:proofErr w:type="spellEnd"/>
      <w:r w:rsidRPr="008642EF">
        <w:rPr>
          <w:rFonts w:ascii="Times New Roman" w:eastAsia="Times New Roman" w:hAnsi="Times New Roman" w:cs="Times New Roman"/>
          <w:color w:val="000000"/>
          <w:sz w:val="24"/>
          <w:szCs w:val="24"/>
        </w:rPr>
        <w:t xml:space="preserve"> yayı</w:t>
      </w:r>
      <w:r w:rsidRPr="008642EF">
        <w:rPr>
          <w:rFonts w:ascii="Times New Roman" w:eastAsia="Times New Roman" w:hAnsi="Times New Roman" w:cs="Times New Roman"/>
          <w:sz w:val="24"/>
          <w:szCs w:val="24"/>
        </w:rPr>
        <w:t>m</w:t>
      </w:r>
      <w:r w:rsidRPr="008642EF">
        <w:rPr>
          <w:rFonts w:ascii="Times New Roman" w:eastAsia="Times New Roman" w:hAnsi="Times New Roman" w:cs="Times New Roman"/>
          <w:color w:val="000000"/>
          <w:sz w:val="24"/>
          <w:szCs w:val="24"/>
        </w:rPr>
        <w:t xml:space="preserve">lanan “İskenderun Teknik Üniversitesi </w:t>
      </w:r>
      <w:proofErr w:type="spellStart"/>
      <w:r w:rsidRPr="008642EF">
        <w:rPr>
          <w:rFonts w:ascii="Times New Roman" w:eastAsia="Times New Roman" w:hAnsi="Times New Roman" w:cs="Times New Roman"/>
          <w:color w:val="000000"/>
          <w:sz w:val="24"/>
          <w:szCs w:val="24"/>
        </w:rPr>
        <w:t>Önlisans</w:t>
      </w:r>
      <w:proofErr w:type="spellEnd"/>
      <w:r w:rsidRPr="008642EF">
        <w:rPr>
          <w:rFonts w:ascii="Times New Roman" w:eastAsia="Times New Roman" w:hAnsi="Times New Roman" w:cs="Times New Roman"/>
          <w:color w:val="000000"/>
          <w:sz w:val="24"/>
          <w:szCs w:val="24"/>
        </w:rPr>
        <w:t xml:space="preserve"> ve Lisans Eğitim-Öğretim ve Sınav Yönetmeliği” ve 27 Ağustos 2017 tarih ve 30167 sayılı Resmi </w:t>
      </w:r>
      <w:proofErr w:type="spellStart"/>
      <w:r w:rsidRPr="008642EF">
        <w:rPr>
          <w:rFonts w:ascii="Times New Roman" w:eastAsia="Times New Roman" w:hAnsi="Times New Roman" w:cs="Times New Roman"/>
          <w:color w:val="000000"/>
          <w:sz w:val="24"/>
          <w:szCs w:val="24"/>
        </w:rPr>
        <w:t>Gazete’de</w:t>
      </w:r>
      <w:proofErr w:type="spellEnd"/>
      <w:r w:rsidRPr="008642EF">
        <w:rPr>
          <w:rFonts w:ascii="Times New Roman" w:eastAsia="Times New Roman" w:hAnsi="Times New Roman" w:cs="Times New Roman"/>
          <w:color w:val="000000"/>
          <w:sz w:val="24"/>
          <w:szCs w:val="24"/>
        </w:rPr>
        <w:t xml:space="preserve"> </w:t>
      </w:r>
      <w:r w:rsidRPr="008642EF">
        <w:rPr>
          <w:rFonts w:ascii="Times New Roman" w:eastAsia="Times New Roman" w:hAnsi="Times New Roman" w:cs="Times New Roman"/>
          <w:sz w:val="24"/>
          <w:szCs w:val="24"/>
        </w:rPr>
        <w:t>yayımlanan</w:t>
      </w:r>
      <w:r w:rsidRPr="008642EF">
        <w:rPr>
          <w:rFonts w:ascii="Times New Roman" w:eastAsia="Times New Roman" w:hAnsi="Times New Roman" w:cs="Times New Roman"/>
          <w:color w:val="000000"/>
          <w:sz w:val="24"/>
          <w:szCs w:val="24"/>
        </w:rPr>
        <w:t xml:space="preserve"> “İskenderun Teknik Üniversitesi Lisansüstü Eğitim ve Öğretim Yönetmeliği” belgelerine göre yapılmaktadır. Mezuniyet tarihleri akademik takvime uygun olarak Öğrenci İşleri Daire Başkanlığı tarafından belirlenir. Gerekli görülmesi halinde; diplomalar hazırlanıncaya kadar, öğrencilere onaylı geçici mezuniyet belgesi verilir. Geçici mezuniyet belgeleri, ilgili bölüm başkanı ve bağlı bulundukları birimin dekanı/müdürü, Diplomalar ise, öğrencinin kayıtlı bulunduğu bölümün başkanı, ilgili birimin dekanı/müdürü ve Rektör tarafından imzalanır.</w:t>
      </w:r>
    </w:p>
    <w:p w14:paraId="4D339322" w14:textId="77777777" w:rsidR="003E50C5" w:rsidRPr="008642EF" w:rsidRDefault="00000000">
      <w:pPr>
        <w:widowControl w:val="0"/>
        <w:pBdr>
          <w:top w:val="nil"/>
          <w:left w:val="nil"/>
          <w:bottom w:val="nil"/>
          <w:right w:val="nil"/>
          <w:between w:val="nil"/>
        </w:pBdr>
        <w:spacing w:before="157" w:after="0"/>
        <w:ind w:right="114"/>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 xml:space="preserve">Turizm </w:t>
      </w:r>
      <w:r w:rsidRPr="008642EF">
        <w:rPr>
          <w:rFonts w:ascii="Times New Roman" w:eastAsia="Times New Roman" w:hAnsi="Times New Roman" w:cs="Times New Roman"/>
          <w:sz w:val="24"/>
          <w:szCs w:val="24"/>
        </w:rPr>
        <w:t>F</w:t>
      </w:r>
      <w:r w:rsidRPr="008642EF">
        <w:rPr>
          <w:rFonts w:ascii="Times New Roman" w:eastAsia="Times New Roman" w:hAnsi="Times New Roman" w:cs="Times New Roman"/>
          <w:color w:val="000000"/>
          <w:sz w:val="24"/>
          <w:szCs w:val="24"/>
        </w:rPr>
        <w:t xml:space="preserve">akültesindeki öğrencilerin akademik ve kariyer gelişimini izlemek, fakültemizin mezunlarına ulaşmak, mezunlarımızla etkili bir iletişim ortamı yaratmak, iletişim etkinliğini artırmak amacıyla Mezun Bilgi Sistemi oluşturulmuştur </w:t>
      </w:r>
      <w:r w:rsidRPr="008642EF">
        <w:rPr>
          <w:rFonts w:ascii="Times New Roman" w:eastAsia="Times New Roman" w:hAnsi="Times New Roman" w:cs="Times New Roman"/>
          <w:color w:val="333333"/>
          <w:sz w:val="24"/>
          <w:szCs w:val="24"/>
        </w:rPr>
        <w:t>(</w:t>
      </w:r>
      <w:hyperlink r:id="rId38">
        <w:r w:rsidRPr="008642EF">
          <w:rPr>
            <w:rFonts w:ascii="Times New Roman" w:eastAsia="Times New Roman" w:hAnsi="Times New Roman" w:cs="Times New Roman"/>
            <w:color w:val="0462C1"/>
            <w:sz w:val="24"/>
            <w:szCs w:val="24"/>
            <w:u w:val="single"/>
          </w:rPr>
          <w:t>https://mezun.iste.edu.tr/</w:t>
        </w:r>
      </w:hyperlink>
      <w:r w:rsidRPr="008642EF">
        <w:rPr>
          <w:rFonts w:ascii="Times New Roman" w:eastAsia="Times New Roman" w:hAnsi="Times New Roman" w:cs="Times New Roman"/>
          <w:color w:val="000000"/>
          <w:sz w:val="24"/>
          <w:szCs w:val="24"/>
        </w:rPr>
        <w:t>).</w:t>
      </w:r>
    </w:p>
    <w:p w14:paraId="4EA05E36" w14:textId="77777777" w:rsidR="003E50C5" w:rsidRPr="008642EF" w:rsidRDefault="00000000">
      <w:pPr>
        <w:widowControl w:val="0"/>
        <w:pBdr>
          <w:top w:val="nil"/>
          <w:left w:val="nil"/>
          <w:bottom w:val="nil"/>
          <w:right w:val="nil"/>
          <w:between w:val="nil"/>
        </w:pBdr>
        <w:spacing w:before="183" w:after="0"/>
        <w:ind w:right="114"/>
        <w:jc w:val="both"/>
        <w:rPr>
          <w:rFonts w:ascii="Times New Roman" w:eastAsia="Times New Roman" w:hAnsi="Times New Roman" w:cs="Times New Roman"/>
          <w:b/>
          <w:i/>
          <w:color w:val="000000"/>
          <w:sz w:val="24"/>
          <w:szCs w:val="24"/>
        </w:rPr>
      </w:pPr>
      <w:r w:rsidRPr="008642EF">
        <w:rPr>
          <w:rFonts w:ascii="Times New Roman" w:eastAsia="Times New Roman" w:hAnsi="Times New Roman" w:cs="Times New Roman"/>
          <w:b/>
          <w:color w:val="000000"/>
          <w:sz w:val="24"/>
          <w:szCs w:val="24"/>
        </w:rPr>
        <w:t xml:space="preserve">Olgunluk Düzeyi: </w:t>
      </w:r>
      <w:r w:rsidRPr="008642EF">
        <w:rPr>
          <w:rFonts w:ascii="Times New Roman" w:eastAsia="Times New Roman" w:hAnsi="Times New Roman" w:cs="Times New Roman"/>
          <w:color w:val="000000"/>
          <w:sz w:val="24"/>
          <w:szCs w:val="24"/>
        </w:rPr>
        <w:t>Diploma Derece ve diğer yeterliliklerin tanınması ve sertifikalandırılmasına ilişkin uygulamalardan elde edilen bulgular, sistematik olarak izlenerek paydaşlarla birlikte değerlendirilmekte ve izlem sonuçlarına göre önlem alınmaktadır</w:t>
      </w:r>
      <w:r w:rsidRPr="008642EF">
        <w:rPr>
          <w:rFonts w:ascii="Times New Roman" w:eastAsia="Times New Roman" w:hAnsi="Times New Roman" w:cs="Times New Roman"/>
          <w:b/>
          <w:i/>
          <w:color w:val="000000"/>
          <w:sz w:val="24"/>
          <w:szCs w:val="24"/>
        </w:rPr>
        <w:t>.</w:t>
      </w:r>
    </w:p>
    <w:p w14:paraId="794B15CE" w14:textId="77777777" w:rsidR="003E50C5" w:rsidRPr="008642EF" w:rsidRDefault="00000000">
      <w:pPr>
        <w:pStyle w:val="Balk2"/>
        <w:ind w:firstLine="116"/>
      </w:pPr>
      <w:bookmarkStart w:id="23" w:name="_1ci93xb" w:colFirst="0" w:colLast="0"/>
      <w:bookmarkEnd w:id="23"/>
      <w:r w:rsidRPr="008642EF">
        <w:t>B.3. Öğrenci Merkezli Öğrenme, Öğretme ve Değerlendirme</w:t>
      </w:r>
    </w:p>
    <w:p w14:paraId="50907805" w14:textId="2252AECC" w:rsidR="003E50C5" w:rsidRPr="008642EF" w:rsidRDefault="00000000" w:rsidP="00F64103">
      <w:pPr>
        <w:pStyle w:val="Balk3"/>
        <w:jc w:val="both"/>
      </w:pPr>
      <w:bookmarkStart w:id="24" w:name="_3whwml4" w:colFirst="0" w:colLast="0"/>
      <w:bookmarkEnd w:id="24"/>
      <w:r w:rsidRPr="008642EF">
        <w:t>B.3.1. Öğretim</w:t>
      </w:r>
      <w:r w:rsidRPr="008642EF">
        <w:tab/>
        <w:t>yöntem</w:t>
      </w:r>
      <w:r w:rsidRPr="008642EF">
        <w:tab/>
        <w:t>ve</w:t>
      </w:r>
      <w:r w:rsidRPr="008642EF">
        <w:tab/>
        <w:t>teknikleri</w:t>
      </w:r>
      <w:r w:rsidRPr="008642EF">
        <w:tab/>
        <w:t>(Aktif,</w:t>
      </w:r>
      <w:r w:rsidRPr="008642EF">
        <w:tab/>
        <w:t>disiplinler</w:t>
      </w:r>
      <w:r w:rsidR="00F64103">
        <w:t xml:space="preserve"> </w:t>
      </w:r>
      <w:r w:rsidRPr="008642EF">
        <w:t>arası</w:t>
      </w:r>
      <w:r w:rsidR="00F64103">
        <w:t xml:space="preserve"> </w:t>
      </w:r>
      <w:r w:rsidRPr="008642EF">
        <w:t>çalışma,</w:t>
      </w:r>
      <w:r w:rsidR="00F64103">
        <w:t xml:space="preserve"> </w:t>
      </w:r>
      <w:r w:rsidRPr="008642EF">
        <w:t>etkileşimli, araştırma/öğrenme odaklı</w:t>
      </w:r>
      <w:r w:rsidR="00F64103">
        <w:t>)</w:t>
      </w:r>
    </w:p>
    <w:p w14:paraId="51593F24" w14:textId="77777777" w:rsidR="003E50C5" w:rsidRPr="008642EF" w:rsidRDefault="00000000">
      <w:pPr>
        <w:widowControl w:val="0"/>
        <w:pBdr>
          <w:top w:val="nil"/>
          <w:left w:val="nil"/>
          <w:bottom w:val="nil"/>
          <w:right w:val="nil"/>
          <w:between w:val="nil"/>
        </w:pBdr>
        <w:spacing w:before="76" w:after="0"/>
        <w:ind w:right="114"/>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 xml:space="preserve">Müfredatlar güncel teknolojileri ve geleceğe yönelik teknolojik eğilimleri yansıtacak şekilde düzenlenmiştir. Müfredatlar, girişimciliği hedefleyen, özel sektörde veya kamuda istihdam hedefleyen ve bilim insanı olmayı tercih eden öğrencilerimizi doğru zamanda, doğru seçmeli dersler ve yaklaşımlarla ayrı ayrı yönlendirebilecek şekilde esnek olarak tasarlanmıştır. İki yıllık </w:t>
      </w:r>
      <w:proofErr w:type="spellStart"/>
      <w:r w:rsidRPr="008642EF">
        <w:rPr>
          <w:rFonts w:ascii="Times New Roman" w:eastAsia="Times New Roman" w:hAnsi="Times New Roman" w:cs="Times New Roman"/>
          <w:color w:val="000000"/>
          <w:sz w:val="24"/>
          <w:szCs w:val="24"/>
        </w:rPr>
        <w:t>önlisans</w:t>
      </w:r>
      <w:proofErr w:type="spellEnd"/>
      <w:r w:rsidRPr="008642EF">
        <w:rPr>
          <w:rFonts w:ascii="Times New Roman" w:eastAsia="Times New Roman" w:hAnsi="Times New Roman" w:cs="Times New Roman"/>
          <w:color w:val="000000"/>
          <w:sz w:val="24"/>
          <w:szCs w:val="24"/>
        </w:rPr>
        <w:t xml:space="preserve"> programlarında 4. yarıyılda, dört yıllık lisans programlarında ise 8. yarıyılda, öğrencilerimizi bulundukları alanda ve disiplinde derinleştiren ve yönlendiren seçmeli dersler </w:t>
      </w:r>
      <w:r w:rsidRPr="008642EF">
        <w:rPr>
          <w:rFonts w:ascii="Times New Roman" w:eastAsia="Times New Roman" w:hAnsi="Times New Roman" w:cs="Times New Roman"/>
          <w:color w:val="000000"/>
          <w:sz w:val="24"/>
          <w:szCs w:val="24"/>
        </w:rPr>
        <w:lastRenderedPageBreak/>
        <w:t>müfredata konulmuştur</w:t>
      </w:r>
      <w:r w:rsidRPr="008642EF">
        <w:rPr>
          <w:rFonts w:ascii="Times New Roman" w:eastAsia="Times New Roman" w:hAnsi="Times New Roman" w:cs="Times New Roman"/>
          <w:color w:val="0462C1"/>
          <w:sz w:val="24"/>
          <w:szCs w:val="24"/>
        </w:rPr>
        <w:t>.</w:t>
      </w:r>
    </w:p>
    <w:p w14:paraId="67D8346C" w14:textId="77777777" w:rsidR="003E50C5" w:rsidRPr="008642EF" w:rsidRDefault="00000000">
      <w:pPr>
        <w:widowControl w:val="0"/>
        <w:pBdr>
          <w:top w:val="nil"/>
          <w:left w:val="nil"/>
          <w:bottom w:val="nil"/>
          <w:right w:val="nil"/>
          <w:between w:val="nil"/>
        </w:pBdr>
        <w:spacing w:before="161" w:after="0"/>
        <w:ind w:right="113"/>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 xml:space="preserve">İsteyen öğrencilerimiz müfredatlarının son dönemindeki tüm seçmeli derslerin yerine yine son dönemde müfredatlarına yerleştirilen İME adlı dersi alabilir ve o dönemin tamamını yerleşecekleri/yerleştirilecekleri bir işletmede veya </w:t>
      </w:r>
      <w:r w:rsidRPr="008642EF">
        <w:rPr>
          <w:rFonts w:ascii="Times New Roman" w:eastAsia="Times New Roman" w:hAnsi="Times New Roman" w:cs="Times New Roman"/>
          <w:sz w:val="24"/>
          <w:szCs w:val="24"/>
        </w:rPr>
        <w:t>işyerinde</w:t>
      </w:r>
      <w:r w:rsidRPr="008642EF">
        <w:rPr>
          <w:rFonts w:ascii="Times New Roman" w:eastAsia="Times New Roman" w:hAnsi="Times New Roman" w:cs="Times New Roman"/>
          <w:color w:val="000000"/>
          <w:sz w:val="24"/>
          <w:szCs w:val="24"/>
        </w:rPr>
        <w:t xml:space="preserve"> fiilen çalışarak geçirebilirler. Bir başka deyişle, öğrencilerimiz ya son dönemdeki bütün seçmeli dersleri almayı tercih edebilir ya da bunların yerine </w:t>
      </w:r>
      <w:proofErr w:type="spellStart"/>
      <w:r w:rsidRPr="008642EF">
        <w:rPr>
          <w:rFonts w:ascii="Times New Roman" w:eastAsia="Times New Roman" w:hAnsi="Times New Roman" w:cs="Times New Roman"/>
          <w:color w:val="000000"/>
          <w:sz w:val="24"/>
          <w:szCs w:val="24"/>
        </w:rPr>
        <w:t>İME’yi</w:t>
      </w:r>
      <w:proofErr w:type="spellEnd"/>
      <w:r w:rsidRPr="008642EF">
        <w:rPr>
          <w:rFonts w:ascii="Times New Roman" w:eastAsia="Times New Roman" w:hAnsi="Times New Roman" w:cs="Times New Roman"/>
          <w:color w:val="000000"/>
          <w:sz w:val="24"/>
          <w:szCs w:val="24"/>
        </w:rPr>
        <w:t xml:space="preserve"> tercih edebilirler. </w:t>
      </w:r>
      <w:proofErr w:type="spellStart"/>
      <w:r w:rsidRPr="008642EF">
        <w:rPr>
          <w:rFonts w:ascii="Times New Roman" w:eastAsia="Times New Roman" w:hAnsi="Times New Roman" w:cs="Times New Roman"/>
          <w:color w:val="000000"/>
          <w:sz w:val="24"/>
          <w:szCs w:val="24"/>
        </w:rPr>
        <w:t>İME’yi</w:t>
      </w:r>
      <w:proofErr w:type="spellEnd"/>
      <w:r w:rsidRPr="008642EF">
        <w:rPr>
          <w:rFonts w:ascii="Times New Roman" w:eastAsia="Times New Roman" w:hAnsi="Times New Roman" w:cs="Times New Roman"/>
          <w:color w:val="000000"/>
          <w:sz w:val="24"/>
          <w:szCs w:val="24"/>
        </w:rPr>
        <w:t xml:space="preserve"> alacak öğrencilerimiz “Entegratör” olarak nitelendirilir ve iş dünyası ile üniversite arasında sağlam bir köprü oluşturacakları beklentisi vardır. İME, bilinen anlamda bir staj programı değil, özgün bir programdır. Öğrencilerimizin not değerlendirmesi, yerleştirildiği işletme tarafından atanacak bir danışman ile ders için atanacak bir öğretim elemanı tarafından ayrı ayrı ve bağımsız olarak (katkıları </w:t>
      </w:r>
      <w:proofErr w:type="gramStart"/>
      <w:r w:rsidRPr="008642EF">
        <w:rPr>
          <w:rFonts w:ascii="Times New Roman" w:eastAsia="Times New Roman" w:hAnsi="Times New Roman" w:cs="Times New Roman"/>
          <w:color w:val="000000"/>
          <w:sz w:val="24"/>
          <w:szCs w:val="24"/>
        </w:rPr>
        <w:t>%50</w:t>
      </w:r>
      <w:proofErr w:type="gramEnd"/>
      <w:r w:rsidRPr="008642EF">
        <w:rPr>
          <w:rFonts w:ascii="Times New Roman" w:eastAsia="Times New Roman" w:hAnsi="Times New Roman" w:cs="Times New Roman"/>
          <w:color w:val="000000"/>
          <w:sz w:val="24"/>
          <w:szCs w:val="24"/>
        </w:rPr>
        <w:t xml:space="preserve">-%50 olacak şekilde) yapılmaktadır. </w:t>
      </w:r>
      <w:proofErr w:type="spellStart"/>
      <w:r w:rsidRPr="008642EF">
        <w:rPr>
          <w:rFonts w:ascii="Times New Roman" w:eastAsia="Times New Roman" w:hAnsi="Times New Roman" w:cs="Times New Roman"/>
          <w:color w:val="000000"/>
          <w:sz w:val="24"/>
          <w:szCs w:val="24"/>
        </w:rPr>
        <w:t>İME’ye</w:t>
      </w:r>
      <w:proofErr w:type="spellEnd"/>
      <w:r w:rsidRPr="008642EF">
        <w:rPr>
          <w:rFonts w:ascii="Times New Roman" w:eastAsia="Times New Roman" w:hAnsi="Times New Roman" w:cs="Times New Roman"/>
          <w:color w:val="000000"/>
          <w:sz w:val="24"/>
          <w:szCs w:val="24"/>
        </w:rPr>
        <w:t xml:space="preserve"> devam zorunludur ve İME programından geçme harf notu en az </w:t>
      </w:r>
      <w:proofErr w:type="spellStart"/>
      <w:r w:rsidRPr="008642EF">
        <w:rPr>
          <w:rFonts w:ascii="Times New Roman" w:eastAsia="Times New Roman" w:hAnsi="Times New Roman" w:cs="Times New Roman"/>
          <w:color w:val="000000"/>
          <w:sz w:val="24"/>
          <w:szCs w:val="24"/>
        </w:rPr>
        <w:t>CC’dir</w:t>
      </w:r>
      <w:proofErr w:type="spellEnd"/>
      <w:r w:rsidRPr="008642EF">
        <w:rPr>
          <w:rFonts w:ascii="Times New Roman" w:eastAsia="Times New Roman" w:hAnsi="Times New Roman" w:cs="Times New Roman"/>
          <w:color w:val="000000"/>
          <w:sz w:val="24"/>
          <w:szCs w:val="24"/>
        </w:rPr>
        <w:t xml:space="preserve">. Öğrencilerimizin, “İşletmede Mesleki Eğitim” adlı dersi alabilmeleri için, müfredattaki son dönem dersleri haricindeki derslerinin tamamını başarı ile geçmiş olması ve yürürlükteki diğer tüm bitirme ile ilgili yükümlülüklerini (başarı notu, staj </w:t>
      </w:r>
      <w:proofErr w:type="spellStart"/>
      <w:r w:rsidRPr="008642EF">
        <w:rPr>
          <w:rFonts w:ascii="Times New Roman" w:eastAsia="Times New Roman" w:hAnsi="Times New Roman" w:cs="Times New Roman"/>
          <w:color w:val="000000"/>
          <w:sz w:val="24"/>
          <w:szCs w:val="24"/>
        </w:rPr>
        <w:t>vb</w:t>
      </w:r>
      <w:proofErr w:type="spellEnd"/>
      <w:r w:rsidRPr="008642EF">
        <w:rPr>
          <w:rFonts w:ascii="Times New Roman" w:eastAsia="Times New Roman" w:hAnsi="Times New Roman" w:cs="Times New Roman"/>
          <w:color w:val="000000"/>
          <w:sz w:val="24"/>
          <w:szCs w:val="24"/>
        </w:rPr>
        <w:t>) tamamlamış olması gerekmektedir. Bu dersi alanlar aynı dönemde sadece bitirme projesi (diploma projesi) dersini al</w:t>
      </w:r>
      <w:r w:rsidRPr="008642EF">
        <w:rPr>
          <w:rFonts w:ascii="Times New Roman" w:eastAsia="Times New Roman" w:hAnsi="Times New Roman" w:cs="Times New Roman"/>
          <w:sz w:val="24"/>
          <w:szCs w:val="24"/>
        </w:rPr>
        <w:t>makta,</w:t>
      </w:r>
      <w:r w:rsidRPr="008642EF">
        <w:rPr>
          <w:rFonts w:ascii="Times New Roman" w:eastAsia="Times New Roman" w:hAnsi="Times New Roman" w:cs="Times New Roman"/>
          <w:color w:val="000000"/>
          <w:sz w:val="24"/>
          <w:szCs w:val="24"/>
        </w:rPr>
        <w:t xml:space="preserve"> diğer zorunlu veya seçmeli dersleri almamaktadır.</w:t>
      </w:r>
    </w:p>
    <w:p w14:paraId="6C600619" w14:textId="77777777" w:rsidR="003E50C5" w:rsidRPr="008642EF" w:rsidRDefault="00000000">
      <w:pPr>
        <w:widowControl w:val="0"/>
        <w:pBdr>
          <w:top w:val="nil"/>
          <w:left w:val="nil"/>
          <w:bottom w:val="nil"/>
          <w:right w:val="nil"/>
          <w:between w:val="nil"/>
        </w:pBdr>
        <w:spacing w:before="157" w:after="0"/>
        <w:ind w:right="114"/>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 xml:space="preserve">Müfredatların geliştirilmesinde daha yalın ve güncel müfredatlar oluşturulması ve öğrenciye çağın gerektirdiği yeteneklerin kazandırılması göz önünde tutulmuştur. </w:t>
      </w:r>
      <w:proofErr w:type="spellStart"/>
      <w:r w:rsidRPr="008642EF">
        <w:rPr>
          <w:rFonts w:ascii="Times New Roman" w:eastAsia="Times New Roman" w:hAnsi="Times New Roman" w:cs="Times New Roman"/>
          <w:color w:val="000000"/>
          <w:sz w:val="24"/>
          <w:szCs w:val="24"/>
        </w:rPr>
        <w:t>Teknoversite</w:t>
      </w:r>
      <w:proofErr w:type="spellEnd"/>
      <w:r w:rsidRPr="008642EF">
        <w:rPr>
          <w:rFonts w:ascii="Times New Roman" w:eastAsia="Times New Roman" w:hAnsi="Times New Roman" w:cs="Times New Roman"/>
          <w:color w:val="000000"/>
          <w:sz w:val="24"/>
          <w:szCs w:val="24"/>
        </w:rPr>
        <w:t xml:space="preserve"> vizyonu doğrultusunda mezunlarımızın teknoloji geliştirme, teknoloji yönetimi ve </w:t>
      </w:r>
      <w:proofErr w:type="spellStart"/>
      <w:r w:rsidRPr="008642EF">
        <w:rPr>
          <w:rFonts w:ascii="Times New Roman" w:eastAsia="Times New Roman" w:hAnsi="Times New Roman" w:cs="Times New Roman"/>
          <w:color w:val="000000"/>
          <w:sz w:val="24"/>
          <w:szCs w:val="24"/>
        </w:rPr>
        <w:t>teknogirişimcilik</w:t>
      </w:r>
      <w:proofErr w:type="spellEnd"/>
      <w:r w:rsidRPr="008642EF">
        <w:rPr>
          <w:rFonts w:ascii="Times New Roman" w:eastAsia="Times New Roman" w:hAnsi="Times New Roman" w:cs="Times New Roman"/>
          <w:color w:val="000000"/>
          <w:sz w:val="24"/>
          <w:szCs w:val="24"/>
        </w:rPr>
        <w:t xml:space="preserve"> konularında uzman olmaları ve fark yaratmaları beklenmektedir. </w:t>
      </w:r>
      <w:proofErr w:type="spellStart"/>
      <w:r w:rsidRPr="008642EF">
        <w:rPr>
          <w:rFonts w:ascii="Times New Roman" w:eastAsia="Times New Roman" w:hAnsi="Times New Roman" w:cs="Times New Roman"/>
          <w:color w:val="000000"/>
          <w:sz w:val="24"/>
          <w:szCs w:val="24"/>
        </w:rPr>
        <w:t>İSTE’nin</w:t>
      </w:r>
      <w:proofErr w:type="spellEnd"/>
      <w:r w:rsidRPr="008642EF">
        <w:rPr>
          <w:rFonts w:ascii="Times New Roman" w:eastAsia="Times New Roman" w:hAnsi="Times New Roman" w:cs="Times New Roman"/>
          <w:color w:val="000000"/>
          <w:sz w:val="24"/>
          <w:szCs w:val="24"/>
        </w:rPr>
        <w:t xml:space="preserve"> temel hedeflerinden birisi de </w:t>
      </w:r>
      <w:r w:rsidRPr="008642EF">
        <w:rPr>
          <w:rFonts w:ascii="Times New Roman" w:eastAsia="Times New Roman" w:hAnsi="Times New Roman" w:cs="Times New Roman"/>
          <w:sz w:val="24"/>
          <w:szCs w:val="24"/>
        </w:rPr>
        <w:t>h</w:t>
      </w:r>
      <w:r w:rsidRPr="008642EF">
        <w:rPr>
          <w:rFonts w:ascii="Times New Roman" w:eastAsia="Times New Roman" w:hAnsi="Times New Roman" w:cs="Times New Roman"/>
          <w:color w:val="000000"/>
          <w:sz w:val="24"/>
          <w:szCs w:val="24"/>
        </w:rPr>
        <w:t>er öğrencisini, okuduğu disiplinin yanında bir “Teknolog” olarak yetiştirme</w:t>
      </w:r>
      <w:r w:rsidRPr="008642EF">
        <w:rPr>
          <w:rFonts w:ascii="Times New Roman" w:eastAsia="Times New Roman" w:hAnsi="Times New Roman" w:cs="Times New Roman"/>
          <w:sz w:val="24"/>
          <w:szCs w:val="24"/>
        </w:rPr>
        <w:t>k;</w:t>
      </w:r>
      <w:r w:rsidRPr="008642EF">
        <w:rPr>
          <w:rFonts w:ascii="Times New Roman" w:eastAsia="Times New Roman" w:hAnsi="Times New Roman" w:cs="Times New Roman"/>
          <w:color w:val="000000"/>
          <w:sz w:val="24"/>
          <w:szCs w:val="24"/>
        </w:rPr>
        <w:t xml:space="preserve"> yenilikçi ve girişimci bir teknoloji yöneticisi olarak topluma kazandırmaktır. (</w:t>
      </w:r>
      <w:hyperlink r:id="rId39">
        <w:r w:rsidRPr="008642EF">
          <w:rPr>
            <w:rFonts w:ascii="Times New Roman" w:eastAsia="Times New Roman" w:hAnsi="Times New Roman" w:cs="Times New Roman"/>
            <w:color w:val="0462C1"/>
            <w:sz w:val="24"/>
            <w:szCs w:val="24"/>
            <w:u w:val="single"/>
          </w:rPr>
          <w:t>https://iste.edu.tr/haber-merkezi/2019/05/17/857</w:t>
        </w:r>
      </w:hyperlink>
      <w:r w:rsidRPr="008642EF">
        <w:rPr>
          <w:rFonts w:ascii="Times New Roman" w:eastAsia="Times New Roman" w:hAnsi="Times New Roman" w:cs="Times New Roman"/>
          <w:color w:val="000000"/>
          <w:sz w:val="24"/>
          <w:szCs w:val="24"/>
        </w:rPr>
        <w:t>). Bu nedenle, tüm İSTE öğrencileri, ders yılı başında “teknoloji okuryazarlığı” sınavına alınırlar. Böyle</w:t>
      </w:r>
      <w:r w:rsidRPr="008642EF">
        <w:rPr>
          <w:rFonts w:ascii="Times New Roman" w:eastAsia="Times New Roman" w:hAnsi="Times New Roman" w:cs="Times New Roman"/>
          <w:sz w:val="24"/>
          <w:szCs w:val="24"/>
        </w:rPr>
        <w:t>c</w:t>
      </w:r>
      <w:r w:rsidRPr="008642EF">
        <w:rPr>
          <w:rFonts w:ascii="Times New Roman" w:eastAsia="Times New Roman" w:hAnsi="Times New Roman" w:cs="Times New Roman"/>
          <w:color w:val="000000"/>
          <w:sz w:val="24"/>
          <w:szCs w:val="24"/>
        </w:rPr>
        <w:t>e geldiklerindeki “teknoloji okuryazarlık” seviyeleri ölçülür. Mezun olduklarında diplomalarının yanında ikinci bir sertifika almak isteyenler bu “teknoloji okuryazarlığı” sınavına tekrar alınırlar. Bu sınavdan 70 veya daha yüksek puan alanlar, “teknoloji okuryazarlığı” sertifikasını almaya hak kazanırlar (</w:t>
      </w:r>
      <w:hyperlink r:id="rId40">
        <w:r w:rsidRPr="008642EF">
          <w:rPr>
            <w:rFonts w:ascii="Times New Roman" w:eastAsia="Times New Roman" w:hAnsi="Times New Roman" w:cs="Times New Roman"/>
            <w:color w:val="0462C1"/>
            <w:sz w:val="24"/>
            <w:szCs w:val="24"/>
            <w:u w:val="single"/>
          </w:rPr>
          <w:t>https://iste.edu.tr/haber-merkezi/2019/06/12/872</w:t>
        </w:r>
      </w:hyperlink>
      <w:r w:rsidRPr="008642EF">
        <w:rPr>
          <w:rFonts w:ascii="Times New Roman" w:eastAsia="Times New Roman" w:hAnsi="Times New Roman" w:cs="Times New Roman"/>
          <w:color w:val="000000"/>
          <w:sz w:val="24"/>
          <w:szCs w:val="24"/>
        </w:rPr>
        <w:t>).</w:t>
      </w:r>
    </w:p>
    <w:p w14:paraId="3AD6D861" w14:textId="77777777" w:rsidR="003E50C5" w:rsidRPr="008642EF" w:rsidRDefault="00000000">
      <w:pPr>
        <w:widowControl w:val="0"/>
        <w:pBdr>
          <w:top w:val="nil"/>
          <w:left w:val="nil"/>
          <w:bottom w:val="nil"/>
          <w:right w:val="nil"/>
          <w:between w:val="nil"/>
        </w:pBdr>
        <w:spacing w:before="160" w:after="0"/>
        <w:ind w:right="116"/>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b/>
          <w:color w:val="000000"/>
          <w:sz w:val="24"/>
          <w:szCs w:val="24"/>
        </w:rPr>
        <w:t xml:space="preserve">Olgunluk Düzeyi: </w:t>
      </w:r>
      <w:r w:rsidRPr="008642EF">
        <w:rPr>
          <w:rFonts w:ascii="Times New Roman" w:eastAsia="Times New Roman" w:hAnsi="Times New Roman" w:cs="Times New Roman"/>
          <w:color w:val="000000"/>
          <w:sz w:val="24"/>
          <w:szCs w:val="24"/>
        </w:rPr>
        <w:t xml:space="preserve">Öğrenme – Öğretme süreçlerinde aktif ve etkileşimli öğrenci katılımını sağlayan güncel, </w:t>
      </w:r>
      <w:proofErr w:type="spellStart"/>
      <w:r w:rsidRPr="008642EF">
        <w:rPr>
          <w:rFonts w:ascii="Times New Roman" w:eastAsia="Times New Roman" w:hAnsi="Times New Roman" w:cs="Times New Roman"/>
          <w:color w:val="000000"/>
          <w:sz w:val="24"/>
          <w:szCs w:val="24"/>
        </w:rPr>
        <w:t>disiplinlerarası</w:t>
      </w:r>
      <w:proofErr w:type="spellEnd"/>
      <w:r w:rsidRPr="008642EF">
        <w:rPr>
          <w:rFonts w:ascii="Times New Roman" w:eastAsia="Times New Roman" w:hAnsi="Times New Roman" w:cs="Times New Roman"/>
          <w:color w:val="000000"/>
          <w:sz w:val="24"/>
          <w:szCs w:val="24"/>
        </w:rPr>
        <w:t xml:space="preserve"> çalışmaya teşvik eden ve araştırma/öğrenme ve öğrenci odaklı öğretim yaklaşımı uygulamalarından elde edilen bulgular, sistematik olarak izlenerek paydaşlarla birlikte değerlendirilmekte ve izlem sonuçlarına göre önlem alınmaktadır.</w:t>
      </w:r>
    </w:p>
    <w:p w14:paraId="5F37DF46" w14:textId="77777777" w:rsidR="003E50C5" w:rsidRPr="008642EF" w:rsidRDefault="00000000">
      <w:pPr>
        <w:pStyle w:val="Balk3"/>
      </w:pPr>
      <w:bookmarkStart w:id="25" w:name="_2bn6wsx" w:colFirst="0" w:colLast="0"/>
      <w:bookmarkEnd w:id="25"/>
      <w:r w:rsidRPr="008642EF">
        <w:t xml:space="preserve">B.3.2.Ölçme ve değerlendirme (Öğrencilerin özelliklerine ve öğrenme düzeylerine </w:t>
      </w:r>
      <w:proofErr w:type="gramStart"/>
      <w:r w:rsidRPr="008642EF">
        <w:t>göre  farklılaştırılmış</w:t>
      </w:r>
      <w:proofErr w:type="gramEnd"/>
      <w:r w:rsidRPr="008642EF">
        <w:t xml:space="preserve"> alternatif ölçme yöntem ve tekniklerine yer verme gibi)</w:t>
      </w:r>
    </w:p>
    <w:p w14:paraId="7D7D58B1" w14:textId="77777777" w:rsidR="003E50C5" w:rsidRPr="008642EF" w:rsidRDefault="00000000">
      <w:pPr>
        <w:widowControl w:val="0"/>
        <w:pBdr>
          <w:top w:val="nil"/>
          <w:left w:val="nil"/>
          <w:bottom w:val="nil"/>
          <w:right w:val="nil"/>
          <w:between w:val="nil"/>
        </w:pBdr>
        <w:spacing w:before="160" w:after="0"/>
        <w:ind w:right="111"/>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 xml:space="preserve">Fakültemizdeki öğrencilerin ölçme ve değerlendirme işlemleri 25 Aralık 2016 ve 29929 sayılı </w:t>
      </w:r>
      <w:proofErr w:type="gramStart"/>
      <w:r w:rsidRPr="008642EF">
        <w:rPr>
          <w:rFonts w:ascii="Times New Roman" w:eastAsia="Times New Roman" w:hAnsi="Times New Roman" w:cs="Times New Roman"/>
          <w:color w:val="000000"/>
          <w:sz w:val="24"/>
          <w:szCs w:val="24"/>
        </w:rPr>
        <w:t>Resmi</w:t>
      </w:r>
      <w:proofErr w:type="gramEnd"/>
      <w:r w:rsidRPr="008642EF">
        <w:rPr>
          <w:rFonts w:ascii="Times New Roman" w:eastAsia="Times New Roman" w:hAnsi="Times New Roman" w:cs="Times New Roman"/>
          <w:color w:val="000000"/>
          <w:sz w:val="24"/>
          <w:szCs w:val="24"/>
        </w:rPr>
        <w:t xml:space="preserve"> </w:t>
      </w:r>
      <w:proofErr w:type="spellStart"/>
      <w:r w:rsidRPr="008642EF">
        <w:rPr>
          <w:rFonts w:ascii="Times New Roman" w:eastAsia="Times New Roman" w:hAnsi="Times New Roman" w:cs="Times New Roman"/>
          <w:color w:val="000000"/>
          <w:sz w:val="24"/>
          <w:szCs w:val="24"/>
        </w:rPr>
        <w:t>Gazete’de</w:t>
      </w:r>
      <w:proofErr w:type="spellEnd"/>
      <w:r w:rsidRPr="008642EF">
        <w:rPr>
          <w:rFonts w:ascii="Times New Roman" w:eastAsia="Times New Roman" w:hAnsi="Times New Roman" w:cs="Times New Roman"/>
          <w:color w:val="000000"/>
          <w:sz w:val="24"/>
          <w:szCs w:val="24"/>
        </w:rPr>
        <w:t xml:space="preserve"> yayı</w:t>
      </w:r>
      <w:r w:rsidRPr="008642EF">
        <w:rPr>
          <w:rFonts w:ascii="Times New Roman" w:eastAsia="Times New Roman" w:hAnsi="Times New Roman" w:cs="Times New Roman"/>
          <w:sz w:val="24"/>
          <w:szCs w:val="24"/>
        </w:rPr>
        <w:t>m</w:t>
      </w:r>
      <w:r w:rsidRPr="008642EF">
        <w:rPr>
          <w:rFonts w:ascii="Times New Roman" w:eastAsia="Times New Roman" w:hAnsi="Times New Roman" w:cs="Times New Roman"/>
          <w:color w:val="000000"/>
          <w:sz w:val="24"/>
          <w:szCs w:val="24"/>
        </w:rPr>
        <w:t xml:space="preserve">lanan “İskenderun Teknik Üniversitesi </w:t>
      </w:r>
      <w:proofErr w:type="spellStart"/>
      <w:r w:rsidRPr="008642EF">
        <w:rPr>
          <w:rFonts w:ascii="Times New Roman" w:eastAsia="Times New Roman" w:hAnsi="Times New Roman" w:cs="Times New Roman"/>
          <w:color w:val="000000"/>
          <w:sz w:val="24"/>
          <w:szCs w:val="24"/>
        </w:rPr>
        <w:t>Önlisans</w:t>
      </w:r>
      <w:proofErr w:type="spellEnd"/>
      <w:r w:rsidRPr="008642EF">
        <w:rPr>
          <w:rFonts w:ascii="Times New Roman" w:eastAsia="Times New Roman" w:hAnsi="Times New Roman" w:cs="Times New Roman"/>
          <w:color w:val="000000"/>
          <w:sz w:val="24"/>
          <w:szCs w:val="24"/>
        </w:rPr>
        <w:t xml:space="preserve"> ve Lisans Eğitim- Öğretim ve Sınav Yönetmeliğine göre yapılmaktadır.</w:t>
      </w:r>
      <w:r w:rsidRPr="008642EF">
        <w:rPr>
          <w:rFonts w:ascii="Times New Roman" w:eastAsia="Times New Roman" w:hAnsi="Times New Roman" w:cs="Times New Roman"/>
          <w:color w:val="0462C1"/>
          <w:sz w:val="24"/>
          <w:szCs w:val="24"/>
        </w:rPr>
        <w:t xml:space="preserve"> </w:t>
      </w:r>
      <w:r w:rsidRPr="008642EF">
        <w:rPr>
          <w:rFonts w:ascii="Times New Roman" w:eastAsia="Times New Roman" w:hAnsi="Times New Roman" w:cs="Times New Roman"/>
          <w:color w:val="000000"/>
          <w:sz w:val="24"/>
          <w:szCs w:val="24"/>
        </w:rPr>
        <w:t>Yönetmeliğin dördüncü bölümü olan</w:t>
      </w:r>
      <w:r w:rsidRPr="008642EF">
        <w:rPr>
          <w:rFonts w:ascii="Times New Roman" w:eastAsia="Times New Roman" w:hAnsi="Times New Roman" w:cs="Times New Roman"/>
          <w:sz w:val="24"/>
          <w:szCs w:val="24"/>
        </w:rPr>
        <w:t xml:space="preserve"> “</w:t>
      </w:r>
      <w:r w:rsidRPr="008642EF">
        <w:rPr>
          <w:rFonts w:ascii="Times New Roman" w:eastAsia="Times New Roman" w:hAnsi="Times New Roman" w:cs="Times New Roman"/>
          <w:color w:val="000000"/>
          <w:sz w:val="24"/>
          <w:szCs w:val="24"/>
        </w:rPr>
        <w:t>Başarı ve Değerlendirme</w:t>
      </w:r>
      <w:r w:rsidRPr="008642EF">
        <w:rPr>
          <w:rFonts w:ascii="Times New Roman" w:eastAsia="Times New Roman" w:hAnsi="Times New Roman" w:cs="Times New Roman"/>
          <w:sz w:val="24"/>
          <w:szCs w:val="24"/>
        </w:rPr>
        <w:t>”</w:t>
      </w:r>
      <w:r w:rsidRPr="008642EF">
        <w:rPr>
          <w:rFonts w:ascii="Times New Roman" w:eastAsia="Times New Roman" w:hAnsi="Times New Roman" w:cs="Times New Roman"/>
          <w:color w:val="000000"/>
          <w:sz w:val="24"/>
          <w:szCs w:val="24"/>
        </w:rPr>
        <w:t xml:space="preserve"> kısmında tüm bilgiler ayrıntılı bir şekilde yer almaktadır. Mezun olabilmek için, tek bir ders dışında bütün derslerini başarmış ve genel not ortalaması en az 2,25 olan öğrencilere başarısız oldukları bu tek dersin devam koşulunu yerine getirmiş olmaları halinde, yarıyılın sonunda bir kez tek ders sınavı hakkı verilir</w:t>
      </w:r>
      <w:r w:rsidRPr="008642EF">
        <w:rPr>
          <w:rFonts w:ascii="Times New Roman" w:eastAsia="Times New Roman" w:hAnsi="Times New Roman" w:cs="Times New Roman"/>
          <w:sz w:val="24"/>
          <w:szCs w:val="24"/>
        </w:rPr>
        <w:t>;</w:t>
      </w:r>
      <w:r w:rsidRPr="008642EF">
        <w:rPr>
          <w:rFonts w:ascii="Times New Roman" w:eastAsia="Times New Roman" w:hAnsi="Times New Roman" w:cs="Times New Roman"/>
          <w:color w:val="000000"/>
          <w:sz w:val="24"/>
          <w:szCs w:val="24"/>
        </w:rPr>
        <w:t xml:space="preserve"> başarı notu hesaplanırken ara sınav notu dikkate alınmaz. Tek ders sınavından en az CC alan öğrenci başarılı sayılır. Kayıtlı olduğu bölümün/programın tüm derslerini İskenderun Teknik Üniversitesi </w:t>
      </w:r>
      <w:proofErr w:type="spellStart"/>
      <w:r w:rsidRPr="008642EF">
        <w:rPr>
          <w:rFonts w:ascii="Times New Roman" w:eastAsia="Times New Roman" w:hAnsi="Times New Roman" w:cs="Times New Roman"/>
          <w:color w:val="000000"/>
          <w:sz w:val="24"/>
          <w:szCs w:val="24"/>
        </w:rPr>
        <w:t>Önlisans</w:t>
      </w:r>
      <w:proofErr w:type="spellEnd"/>
      <w:r w:rsidRPr="008642EF">
        <w:rPr>
          <w:rFonts w:ascii="Times New Roman" w:eastAsia="Times New Roman" w:hAnsi="Times New Roman" w:cs="Times New Roman"/>
          <w:color w:val="000000"/>
          <w:sz w:val="24"/>
          <w:szCs w:val="24"/>
        </w:rPr>
        <w:t xml:space="preserve"> ve Lisans Eğitim-Öğretim ve Sınav Yönetmeliği hükümlerine göre </w:t>
      </w:r>
      <w:r w:rsidRPr="008642EF">
        <w:rPr>
          <w:rFonts w:ascii="Times New Roman" w:eastAsia="Times New Roman" w:hAnsi="Times New Roman" w:cs="Times New Roman"/>
          <w:color w:val="000000"/>
          <w:sz w:val="24"/>
          <w:szCs w:val="24"/>
        </w:rPr>
        <w:lastRenderedPageBreak/>
        <w:t>başarıyla tamamlayan ve genel not ortalaması 2,25 veya daha yüksek olan öğrenciler diploma almaya hak kazanır. Öğrencilerin</w:t>
      </w:r>
      <w:r w:rsidRPr="008642EF">
        <w:rPr>
          <w:rFonts w:ascii="Times New Roman" w:eastAsia="Times New Roman" w:hAnsi="Times New Roman" w:cs="Times New Roman"/>
          <w:sz w:val="24"/>
          <w:szCs w:val="24"/>
        </w:rPr>
        <w:t>,</w:t>
      </w:r>
      <w:r w:rsidRPr="008642EF">
        <w:rPr>
          <w:rFonts w:ascii="Times New Roman" w:eastAsia="Times New Roman" w:hAnsi="Times New Roman" w:cs="Times New Roman"/>
          <w:color w:val="000000"/>
          <w:sz w:val="24"/>
          <w:szCs w:val="24"/>
        </w:rPr>
        <w:t xml:space="preserve"> iki yıllık </w:t>
      </w:r>
      <w:proofErr w:type="spellStart"/>
      <w:r w:rsidRPr="008642EF">
        <w:rPr>
          <w:rFonts w:ascii="Times New Roman" w:eastAsia="Times New Roman" w:hAnsi="Times New Roman" w:cs="Times New Roman"/>
          <w:color w:val="000000"/>
          <w:sz w:val="24"/>
          <w:szCs w:val="24"/>
        </w:rPr>
        <w:t>önlisans</w:t>
      </w:r>
      <w:proofErr w:type="spellEnd"/>
      <w:r w:rsidRPr="008642EF">
        <w:rPr>
          <w:rFonts w:ascii="Times New Roman" w:eastAsia="Times New Roman" w:hAnsi="Times New Roman" w:cs="Times New Roman"/>
          <w:color w:val="000000"/>
          <w:sz w:val="24"/>
          <w:szCs w:val="24"/>
        </w:rPr>
        <w:t xml:space="preserve"> programlarında en az 120 AKTS, dört yıllık lisans programlarında ise en az 240 AKTS ders almaları gerekmektedir. Öğrencinin mezun olabilmesi için öğrencinin danışmanı, kayıtlı olduğu bölümün başkanı ve Öğrenci İşleri Daire Başkanlığının ortak mutabakatı aranır.</w:t>
      </w:r>
    </w:p>
    <w:p w14:paraId="4CC07D74" w14:textId="77777777" w:rsidR="003E50C5" w:rsidRPr="008642EF" w:rsidRDefault="00000000">
      <w:pPr>
        <w:widowControl w:val="0"/>
        <w:pBdr>
          <w:top w:val="nil"/>
          <w:left w:val="nil"/>
          <w:bottom w:val="nil"/>
          <w:right w:val="nil"/>
          <w:between w:val="nil"/>
        </w:pBdr>
        <w:spacing w:before="159" w:after="0"/>
        <w:ind w:right="113"/>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 xml:space="preserve">Eğitim-öğretim yılı sonunda </w:t>
      </w:r>
      <w:proofErr w:type="spellStart"/>
      <w:r w:rsidRPr="008642EF">
        <w:rPr>
          <w:rFonts w:ascii="Times New Roman" w:eastAsia="Times New Roman" w:hAnsi="Times New Roman" w:cs="Times New Roman"/>
          <w:color w:val="000000"/>
          <w:sz w:val="24"/>
          <w:szCs w:val="24"/>
        </w:rPr>
        <w:t>GNO’su</w:t>
      </w:r>
      <w:proofErr w:type="spellEnd"/>
      <w:r w:rsidRPr="008642EF">
        <w:rPr>
          <w:rFonts w:ascii="Times New Roman" w:eastAsia="Times New Roman" w:hAnsi="Times New Roman" w:cs="Times New Roman"/>
          <w:color w:val="000000"/>
          <w:sz w:val="24"/>
          <w:szCs w:val="24"/>
        </w:rPr>
        <w:t xml:space="preserve"> 2,00 ve üzerinde olan öğrenciler bir üst sınıfa geçmiş sayılırlar. </w:t>
      </w:r>
      <w:proofErr w:type="spellStart"/>
      <w:r w:rsidRPr="008642EF">
        <w:rPr>
          <w:rFonts w:ascii="Times New Roman" w:eastAsia="Times New Roman" w:hAnsi="Times New Roman" w:cs="Times New Roman"/>
          <w:color w:val="000000"/>
          <w:sz w:val="24"/>
          <w:szCs w:val="24"/>
        </w:rPr>
        <w:t>GNO’su</w:t>
      </w:r>
      <w:proofErr w:type="spellEnd"/>
      <w:r w:rsidRPr="008642EF">
        <w:rPr>
          <w:rFonts w:ascii="Times New Roman" w:eastAsia="Times New Roman" w:hAnsi="Times New Roman" w:cs="Times New Roman"/>
          <w:color w:val="000000"/>
          <w:sz w:val="24"/>
          <w:szCs w:val="24"/>
        </w:rPr>
        <w:t xml:space="preserve"> 2,00’ın altında olan öğrenciler sınıf tekrarına kalır ve izleyen öğretim yılının hem güz hem bahar yarıyıllarında başarısız oldukları dersleri tekrar ederler. Ancak, 15 inci madde hükümleri saklı kalmak kaydıyla tekrar ettiği sınıftan veya alt sınıflardan, daha önce almadığı dersler varsa bu dersleri de alabilir, üst sınıftan ise ders alamazlar. Sınıf tekrarına kalan öğrenciler, sınıf tekrarı yaptığı öğretim yılında derece değerlendirmesine alınmaz. </w:t>
      </w:r>
      <w:proofErr w:type="spellStart"/>
      <w:r w:rsidRPr="008642EF">
        <w:rPr>
          <w:rFonts w:ascii="Times New Roman" w:eastAsia="Times New Roman" w:hAnsi="Times New Roman" w:cs="Times New Roman"/>
          <w:color w:val="000000"/>
          <w:sz w:val="24"/>
          <w:szCs w:val="24"/>
        </w:rPr>
        <w:t>GNO’su</w:t>
      </w:r>
      <w:proofErr w:type="spellEnd"/>
      <w:r w:rsidRPr="008642EF">
        <w:rPr>
          <w:rFonts w:ascii="Times New Roman" w:eastAsia="Times New Roman" w:hAnsi="Times New Roman" w:cs="Times New Roman"/>
          <w:color w:val="000000"/>
          <w:sz w:val="24"/>
          <w:szCs w:val="24"/>
        </w:rPr>
        <w:t xml:space="preserve"> akademik yıl bitiminde 3,00-3,49 arasında olan öğrenciler </w:t>
      </w:r>
      <w:r w:rsidRPr="008642EF">
        <w:rPr>
          <w:rFonts w:ascii="Times New Roman" w:eastAsia="Times New Roman" w:hAnsi="Times New Roman" w:cs="Times New Roman"/>
          <w:sz w:val="24"/>
          <w:szCs w:val="24"/>
        </w:rPr>
        <w:t>O</w:t>
      </w:r>
      <w:r w:rsidRPr="008642EF">
        <w:rPr>
          <w:rFonts w:ascii="Times New Roman" w:eastAsia="Times New Roman" w:hAnsi="Times New Roman" w:cs="Times New Roman"/>
          <w:color w:val="000000"/>
          <w:sz w:val="24"/>
          <w:szCs w:val="24"/>
        </w:rPr>
        <w:t xml:space="preserve">nur </w:t>
      </w:r>
      <w:r w:rsidRPr="008642EF">
        <w:rPr>
          <w:rFonts w:ascii="Times New Roman" w:eastAsia="Times New Roman" w:hAnsi="Times New Roman" w:cs="Times New Roman"/>
          <w:sz w:val="24"/>
          <w:szCs w:val="24"/>
        </w:rPr>
        <w:t>Ö</w:t>
      </w:r>
      <w:r w:rsidRPr="008642EF">
        <w:rPr>
          <w:rFonts w:ascii="Times New Roman" w:eastAsia="Times New Roman" w:hAnsi="Times New Roman" w:cs="Times New Roman"/>
          <w:color w:val="000000"/>
          <w:sz w:val="24"/>
          <w:szCs w:val="24"/>
        </w:rPr>
        <w:t xml:space="preserve">ğrencisi, 3,50-4,00 arasında olan öğrenciler ise </w:t>
      </w:r>
      <w:r w:rsidRPr="008642EF">
        <w:rPr>
          <w:rFonts w:ascii="Times New Roman" w:eastAsia="Times New Roman" w:hAnsi="Times New Roman" w:cs="Times New Roman"/>
          <w:sz w:val="24"/>
          <w:szCs w:val="24"/>
        </w:rPr>
        <w:t>Ü</w:t>
      </w:r>
      <w:r w:rsidRPr="008642EF">
        <w:rPr>
          <w:rFonts w:ascii="Times New Roman" w:eastAsia="Times New Roman" w:hAnsi="Times New Roman" w:cs="Times New Roman"/>
          <w:color w:val="000000"/>
          <w:sz w:val="24"/>
          <w:szCs w:val="24"/>
        </w:rPr>
        <w:t xml:space="preserve">stün </w:t>
      </w:r>
      <w:r w:rsidRPr="008642EF">
        <w:rPr>
          <w:rFonts w:ascii="Times New Roman" w:eastAsia="Times New Roman" w:hAnsi="Times New Roman" w:cs="Times New Roman"/>
          <w:sz w:val="24"/>
          <w:szCs w:val="24"/>
        </w:rPr>
        <w:t>O</w:t>
      </w:r>
      <w:r w:rsidRPr="008642EF">
        <w:rPr>
          <w:rFonts w:ascii="Times New Roman" w:eastAsia="Times New Roman" w:hAnsi="Times New Roman" w:cs="Times New Roman"/>
          <w:color w:val="000000"/>
          <w:sz w:val="24"/>
          <w:szCs w:val="24"/>
        </w:rPr>
        <w:t xml:space="preserve">nur </w:t>
      </w:r>
      <w:r w:rsidRPr="008642EF">
        <w:rPr>
          <w:rFonts w:ascii="Times New Roman" w:eastAsia="Times New Roman" w:hAnsi="Times New Roman" w:cs="Times New Roman"/>
          <w:sz w:val="24"/>
          <w:szCs w:val="24"/>
        </w:rPr>
        <w:t>Ö</w:t>
      </w:r>
      <w:r w:rsidRPr="008642EF">
        <w:rPr>
          <w:rFonts w:ascii="Times New Roman" w:eastAsia="Times New Roman" w:hAnsi="Times New Roman" w:cs="Times New Roman"/>
          <w:color w:val="000000"/>
          <w:sz w:val="24"/>
          <w:szCs w:val="24"/>
        </w:rPr>
        <w:t>ğrencisi sayılır. Bu öğrencilerin listesi her eğitim-öğretim yılı bitiminde ilan edilir. Sınıf tekrarı yapan veya başarısız dersi bulunan öğrenciler, onur ve üstün onur öğrencisi listesi için değerlendirmeye alınmazlar</w:t>
      </w:r>
      <w:r w:rsidRPr="008642EF">
        <w:rPr>
          <w:rFonts w:ascii="Times New Roman" w:eastAsia="Times New Roman" w:hAnsi="Times New Roman" w:cs="Times New Roman"/>
          <w:color w:val="0462C1"/>
          <w:sz w:val="24"/>
          <w:szCs w:val="24"/>
        </w:rPr>
        <w:t>.</w:t>
      </w:r>
    </w:p>
    <w:p w14:paraId="0F99AE6D" w14:textId="77777777" w:rsidR="003E50C5" w:rsidRPr="008642EF" w:rsidRDefault="00000000">
      <w:pPr>
        <w:widowControl w:val="0"/>
        <w:pBdr>
          <w:top w:val="nil"/>
          <w:left w:val="nil"/>
          <w:bottom w:val="nil"/>
          <w:right w:val="nil"/>
          <w:between w:val="nil"/>
        </w:pBdr>
        <w:spacing w:before="158" w:after="0"/>
        <w:ind w:right="118"/>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b/>
          <w:color w:val="000000"/>
          <w:sz w:val="24"/>
          <w:szCs w:val="24"/>
        </w:rPr>
        <w:t xml:space="preserve">Olgunluk Düzeyi: </w:t>
      </w:r>
      <w:r w:rsidRPr="008642EF">
        <w:rPr>
          <w:rFonts w:ascii="Times New Roman" w:eastAsia="Times New Roman" w:hAnsi="Times New Roman" w:cs="Times New Roman"/>
          <w:color w:val="000000"/>
          <w:sz w:val="24"/>
          <w:szCs w:val="24"/>
        </w:rPr>
        <w:t>Tüm programlarda öğrenci merkezli ölçme ve değerlendirmeye ilişkin olgunlaşmış uygulamalardan elde edilen bulgular sistematik olarak izlenmekte ve izlem sonuçları paydaşlarla birlikte değerlendirilerek önlemler alınmaktadır.</w:t>
      </w:r>
    </w:p>
    <w:p w14:paraId="15C53290" w14:textId="77777777" w:rsidR="003E50C5" w:rsidRPr="008642EF" w:rsidRDefault="00000000">
      <w:pPr>
        <w:pStyle w:val="Balk3"/>
      </w:pPr>
      <w:bookmarkStart w:id="26" w:name="_qsh70q" w:colFirst="0" w:colLast="0"/>
      <w:bookmarkEnd w:id="26"/>
      <w:r w:rsidRPr="008642EF">
        <w:t>B.3.3.</w:t>
      </w:r>
      <w:r w:rsidRPr="008642EF">
        <w:tab/>
        <w:t>Öğrenci geri bildirimleri (Ders-öğretim üyesi-program-genel memnuniyet anketleri, talep ve öneri sistemleri</w:t>
      </w:r>
    </w:p>
    <w:p w14:paraId="4931832C" w14:textId="77777777" w:rsidR="003E50C5" w:rsidRPr="008642EF" w:rsidRDefault="00000000">
      <w:pPr>
        <w:widowControl w:val="0"/>
        <w:pBdr>
          <w:top w:val="nil"/>
          <w:left w:val="nil"/>
          <w:bottom w:val="nil"/>
          <w:right w:val="nil"/>
          <w:between w:val="nil"/>
        </w:pBdr>
        <w:spacing w:before="162" w:after="0"/>
        <w:ind w:right="113"/>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 xml:space="preserve">Öğrencilerimizin eğitim-öğretim faaliyetlerindeki memnuniyet düzeyleri üniversite çapında yürütülen anket çalışmasıyla ölçülmekte, aynı zamanda eğitim-öğretim dışı alanlar da (sosyal, sportif alanlar, vs.) ölçülmektedir.  Akademik ve idari personellerin memnuniyet düzeyleri dönemsel (yıllık) anketlerle ölçülmekte ve analiz edilmektedir. Sonuçlar kurumsal performansın artırılmasında en önemli iyileştirme unsuru olarak önemsenmektedir. Toplanan tüm veriler kampüs içerisinde yer alan sunucularda barındırılmaktadır. Sunuculara doğrudan erişim sadece Bilgi İşlem Daire Başkanlığı tarafından yetkilendirilmiş personel tarafından şifreli bağlantı kanalı ile gerçekleştirilebilmektedir. Sunucu güvenliği yazılımsal ve donanımsal güvenlik duvarı uygulamaları ile arttırılmıştır. Ayrıca sunuculara yapılan her türlü erişim yasalarla belirlenmiş standartlarda uygun bilgi güvenliği kapsamında Bilgi İşlem Daire </w:t>
      </w:r>
      <w:r w:rsidRPr="008642EF">
        <w:rPr>
          <w:rFonts w:ascii="Times New Roman" w:eastAsia="Times New Roman" w:hAnsi="Times New Roman" w:cs="Times New Roman"/>
          <w:sz w:val="24"/>
          <w:szCs w:val="24"/>
        </w:rPr>
        <w:t>Başkanlığınca</w:t>
      </w:r>
      <w:r w:rsidRPr="008642EF">
        <w:rPr>
          <w:rFonts w:ascii="Times New Roman" w:eastAsia="Times New Roman" w:hAnsi="Times New Roman" w:cs="Times New Roman"/>
          <w:color w:val="000000"/>
          <w:sz w:val="24"/>
          <w:szCs w:val="24"/>
        </w:rPr>
        <w:t xml:space="preserve"> kayıt altına alınmaktadır.</w:t>
      </w:r>
    </w:p>
    <w:p w14:paraId="0B82060E" w14:textId="77777777" w:rsidR="003E50C5" w:rsidRPr="008642EF" w:rsidRDefault="00000000">
      <w:pPr>
        <w:widowControl w:val="0"/>
        <w:pBdr>
          <w:top w:val="nil"/>
          <w:left w:val="nil"/>
          <w:bottom w:val="nil"/>
          <w:right w:val="nil"/>
          <w:between w:val="nil"/>
        </w:pBdr>
        <w:spacing w:before="157" w:after="0"/>
        <w:ind w:right="115"/>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b/>
          <w:color w:val="000000"/>
          <w:sz w:val="24"/>
          <w:szCs w:val="24"/>
        </w:rPr>
        <w:t xml:space="preserve">Olgunluk Düzeyi: </w:t>
      </w:r>
      <w:r w:rsidRPr="008642EF">
        <w:rPr>
          <w:rFonts w:ascii="Times New Roman" w:eastAsia="Times New Roman" w:hAnsi="Times New Roman" w:cs="Times New Roman"/>
          <w:color w:val="000000"/>
          <w:sz w:val="24"/>
          <w:szCs w:val="24"/>
        </w:rPr>
        <w:t>Üniversite çapındaki</w:t>
      </w:r>
      <w:r w:rsidRPr="008642EF">
        <w:rPr>
          <w:rFonts w:ascii="Times New Roman" w:eastAsia="Times New Roman" w:hAnsi="Times New Roman" w:cs="Times New Roman"/>
          <w:b/>
          <w:color w:val="000000"/>
          <w:sz w:val="24"/>
          <w:szCs w:val="24"/>
        </w:rPr>
        <w:t xml:space="preserve"> </w:t>
      </w:r>
      <w:r w:rsidRPr="008642EF">
        <w:rPr>
          <w:rFonts w:ascii="Times New Roman" w:eastAsia="Times New Roman" w:hAnsi="Times New Roman" w:cs="Times New Roman"/>
          <w:color w:val="000000"/>
          <w:sz w:val="24"/>
          <w:szCs w:val="24"/>
        </w:rPr>
        <w:t>tüm programlarda tüm öğrenci gruplarının geri bildirimlerinin alınmasına ilişkin uygulamalardan (geçerlilik ve güvenirliği sağlanmış, farklı araçlar içeren) elde edilen bulgular, sistematik olarak izlenmekte ve izlem sonuçları paydaşlarla birlikte değerlendirilerek önlemler alınmaktadır. Ancak fakültemize özgü bir uygulama bulunmamaktadır.</w:t>
      </w:r>
    </w:p>
    <w:p w14:paraId="162EFD1D" w14:textId="77777777" w:rsidR="003E50C5" w:rsidRPr="008642EF" w:rsidRDefault="00000000">
      <w:pPr>
        <w:pStyle w:val="Balk3"/>
      </w:pPr>
      <w:bookmarkStart w:id="27" w:name="_3as4poj" w:colFirst="0" w:colLast="0"/>
      <w:bookmarkEnd w:id="27"/>
      <w:r w:rsidRPr="008642EF">
        <w:t xml:space="preserve"> B.3.4. Akademik danışmanlık</w:t>
      </w:r>
    </w:p>
    <w:p w14:paraId="23B0F397" w14:textId="77777777" w:rsidR="003E50C5" w:rsidRPr="008642EF" w:rsidRDefault="00000000">
      <w:pPr>
        <w:widowControl w:val="0"/>
        <w:pBdr>
          <w:top w:val="nil"/>
          <w:left w:val="nil"/>
          <w:bottom w:val="nil"/>
          <w:right w:val="nil"/>
          <w:between w:val="nil"/>
        </w:pBdr>
        <w:spacing w:before="160" w:after="0"/>
        <w:ind w:right="113"/>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Fakültemizde yer alan her programın bir bölüm başkanı ve her sınıfın bir danışmanı mevcuttur. Akademik danışmanlıklar, ilgili bölüm kurulu kararı ile dönem başlarında belirlenmektedir.</w:t>
      </w:r>
      <w:r w:rsidRPr="008642EF">
        <w:rPr>
          <w:rFonts w:ascii="Times New Roman" w:eastAsia="Times New Roman" w:hAnsi="Times New Roman" w:cs="Times New Roman"/>
          <w:color w:val="0462C1"/>
          <w:sz w:val="24"/>
          <w:szCs w:val="24"/>
        </w:rPr>
        <w:t xml:space="preserve"> </w:t>
      </w:r>
      <w:r w:rsidRPr="008642EF">
        <w:rPr>
          <w:rFonts w:ascii="Times New Roman" w:eastAsia="Times New Roman" w:hAnsi="Times New Roman" w:cs="Times New Roman"/>
          <w:color w:val="000000"/>
          <w:sz w:val="24"/>
          <w:szCs w:val="24"/>
        </w:rPr>
        <w:t>Fakültemizde akademik danışmanlık, hazırlanan kılavuzla standardize edilmiş</w:t>
      </w:r>
      <w:r w:rsidRPr="008642EF">
        <w:rPr>
          <w:rFonts w:ascii="Times New Roman" w:eastAsia="Times New Roman" w:hAnsi="Times New Roman" w:cs="Times New Roman"/>
          <w:sz w:val="24"/>
          <w:szCs w:val="24"/>
        </w:rPr>
        <w:t xml:space="preserve"> olup</w:t>
      </w:r>
      <w:r w:rsidRPr="008642EF">
        <w:rPr>
          <w:rFonts w:ascii="Times New Roman" w:eastAsia="Times New Roman" w:hAnsi="Times New Roman" w:cs="Times New Roman"/>
          <w:color w:val="000000"/>
          <w:sz w:val="24"/>
          <w:szCs w:val="24"/>
        </w:rPr>
        <w:t xml:space="preserve"> öğrencilere yapılan memnuniyet anketlerinde danışmanlık hizmetleri sorgulanmaktadır. Ayrıca, </w:t>
      </w:r>
      <w:r w:rsidRPr="008642EF">
        <w:rPr>
          <w:rFonts w:ascii="Times New Roman" w:eastAsia="Times New Roman" w:hAnsi="Times New Roman" w:cs="Times New Roman"/>
          <w:sz w:val="24"/>
          <w:szCs w:val="24"/>
        </w:rPr>
        <w:t>Üniversitede</w:t>
      </w:r>
      <w:r w:rsidRPr="008642EF">
        <w:rPr>
          <w:rFonts w:ascii="Times New Roman" w:eastAsia="Times New Roman" w:hAnsi="Times New Roman" w:cs="Times New Roman"/>
          <w:color w:val="000000"/>
          <w:sz w:val="24"/>
          <w:szCs w:val="24"/>
        </w:rPr>
        <w:t xml:space="preserve"> öğrencilerin öğretim üyeleri, yöneticiler, dekanlar ve rektör ile kolayca yüz yüze görüşebilmesi sağlanmaktadır.</w:t>
      </w:r>
    </w:p>
    <w:p w14:paraId="567DA838" w14:textId="77777777" w:rsidR="003E50C5" w:rsidRPr="008642EF" w:rsidRDefault="00000000">
      <w:pPr>
        <w:widowControl w:val="0"/>
        <w:pBdr>
          <w:top w:val="nil"/>
          <w:left w:val="nil"/>
          <w:bottom w:val="nil"/>
          <w:right w:val="nil"/>
          <w:between w:val="nil"/>
        </w:pBdr>
        <w:spacing w:before="158" w:after="0"/>
        <w:ind w:right="112"/>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lastRenderedPageBreak/>
        <w:t>Öğrencilere</w:t>
      </w:r>
      <w:r w:rsidRPr="008642EF">
        <w:rPr>
          <w:rFonts w:ascii="Times New Roman" w:eastAsia="Times New Roman" w:hAnsi="Times New Roman" w:cs="Times New Roman"/>
          <w:sz w:val="24"/>
          <w:szCs w:val="24"/>
        </w:rPr>
        <w:t>;</w:t>
      </w:r>
      <w:r w:rsidRPr="008642EF">
        <w:rPr>
          <w:rFonts w:ascii="Times New Roman" w:eastAsia="Times New Roman" w:hAnsi="Times New Roman" w:cs="Times New Roman"/>
          <w:color w:val="000000"/>
          <w:sz w:val="24"/>
          <w:szCs w:val="24"/>
        </w:rPr>
        <w:t xml:space="preserve"> eğitim-öğretim konularında ve eğitim-öğretim ile ilgili diğer hususlarda karşılaşacakları sorunların çözümünde yardımcı olmak için, ders yılı başlamadan önce, bölüm   başkanlıklarının önerisi dikkate alınarak birim yönetim kurullarınca, ilgili bölümün öğretim üyeleri arasından, yeteri kadar öğretim üyesi bulunmayan birimlerde mevcut öğretim elemanları arasından danışmanlar görevlendirilebilir. Kayıt süresi içerisinde geçerli bir mazereti nedeniyle Üniversitede bulunamayacak olan danışman bu durumu bir yazı ile bölüm başkanlığına bildirir. Bu danışman yerine geçici olarak bir öğretim elemanı görevlendirilir ve ilgili öğrencilere duyurulur. Danışmanların görevlerine ilişkin esaslar Senato tarafından belirlenir. Öğrencilerimiz danışmanlarının isimlerini ve iletişim bilgilerini öğrenci bilgi sistemden takip etmektedir. Aynı zamanda hem öğrencilerimiz hem de danışmanlarımız bilgi sistemi üzerinden iletişim kurabilmektedir.</w:t>
      </w:r>
    </w:p>
    <w:p w14:paraId="2DAB474F" w14:textId="77777777" w:rsidR="003E50C5" w:rsidRPr="008642EF" w:rsidRDefault="00000000">
      <w:pPr>
        <w:widowControl w:val="0"/>
        <w:pBdr>
          <w:top w:val="nil"/>
          <w:left w:val="nil"/>
          <w:bottom w:val="nil"/>
          <w:right w:val="nil"/>
          <w:between w:val="nil"/>
        </w:pBdr>
        <w:spacing w:before="183" w:after="0"/>
        <w:ind w:right="114"/>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b/>
          <w:color w:val="000000"/>
          <w:sz w:val="24"/>
          <w:szCs w:val="24"/>
        </w:rPr>
        <w:t xml:space="preserve">Olgunluk Düzeyi: </w:t>
      </w:r>
      <w:r w:rsidRPr="008642EF">
        <w:rPr>
          <w:rFonts w:ascii="Times New Roman" w:eastAsia="Times New Roman" w:hAnsi="Times New Roman" w:cs="Times New Roman"/>
          <w:color w:val="000000"/>
          <w:sz w:val="24"/>
          <w:szCs w:val="24"/>
        </w:rPr>
        <w:t>Kurumda akademik danışmanlığa ilişkin yürütülen uygulamalardan elde edilen bulgular, sistematik olarak izlenmekte ve izlem sonuçları paydaşlarla birlikte değerlendirilerek önlemler alınmaktadır.</w:t>
      </w:r>
    </w:p>
    <w:p w14:paraId="1EDB68CF" w14:textId="77777777" w:rsidR="003E50C5" w:rsidRPr="008642EF" w:rsidRDefault="00000000">
      <w:pPr>
        <w:widowControl w:val="0"/>
        <w:pBdr>
          <w:top w:val="nil"/>
          <w:left w:val="nil"/>
          <w:bottom w:val="nil"/>
          <w:right w:val="nil"/>
          <w:between w:val="nil"/>
        </w:pBdr>
        <w:spacing w:before="183" w:after="0"/>
        <w:ind w:left="116" w:right="114"/>
        <w:jc w:val="both"/>
        <w:rPr>
          <w:rFonts w:ascii="Times New Roman" w:eastAsia="Times New Roman" w:hAnsi="Times New Roman" w:cs="Times New Roman"/>
          <w:b/>
          <w:color w:val="000000"/>
          <w:sz w:val="24"/>
          <w:szCs w:val="24"/>
        </w:rPr>
      </w:pPr>
      <w:r w:rsidRPr="008642EF">
        <w:rPr>
          <w:rFonts w:ascii="Times New Roman" w:eastAsia="Times New Roman" w:hAnsi="Times New Roman" w:cs="Times New Roman"/>
          <w:b/>
          <w:color w:val="000000"/>
          <w:sz w:val="24"/>
          <w:szCs w:val="24"/>
        </w:rPr>
        <w:t>Kanıt</w:t>
      </w:r>
    </w:p>
    <w:p w14:paraId="62508F22" w14:textId="77777777" w:rsidR="003E50C5" w:rsidRPr="008642EF" w:rsidRDefault="00000000">
      <w:pPr>
        <w:widowControl w:val="0"/>
        <w:numPr>
          <w:ilvl w:val="0"/>
          <w:numId w:val="3"/>
        </w:numPr>
        <w:pBdr>
          <w:top w:val="nil"/>
          <w:left w:val="nil"/>
          <w:bottom w:val="nil"/>
          <w:right w:val="nil"/>
          <w:between w:val="nil"/>
        </w:pBdr>
        <w:spacing w:before="183" w:after="0"/>
        <w:ind w:right="114"/>
        <w:jc w:val="both"/>
        <w:rPr>
          <w:rFonts w:ascii="Times New Roman" w:eastAsia="Times New Roman" w:hAnsi="Times New Roman" w:cs="Times New Roman"/>
          <w:sz w:val="24"/>
          <w:szCs w:val="24"/>
        </w:rPr>
      </w:pPr>
      <w:hyperlink r:id="rId41">
        <w:r w:rsidRPr="008642EF">
          <w:rPr>
            <w:rFonts w:ascii="Times New Roman" w:eastAsia="Times New Roman" w:hAnsi="Times New Roman" w:cs="Times New Roman"/>
            <w:color w:val="0563C1"/>
            <w:sz w:val="24"/>
            <w:szCs w:val="24"/>
            <w:u w:val="single"/>
          </w:rPr>
          <w:t>Kurul ve Komisyonlar\Kurul ve Komisyonlar Listesi.pdf</w:t>
        </w:r>
      </w:hyperlink>
    </w:p>
    <w:p w14:paraId="4790058F" w14:textId="77777777" w:rsidR="003E50C5" w:rsidRPr="008642EF" w:rsidRDefault="00000000">
      <w:pPr>
        <w:pStyle w:val="Balk2"/>
        <w:ind w:firstLine="116"/>
      </w:pPr>
      <w:bookmarkStart w:id="28" w:name="_1pxezwc" w:colFirst="0" w:colLast="0"/>
      <w:bookmarkEnd w:id="28"/>
      <w:r w:rsidRPr="008642EF">
        <w:t>B.4.</w:t>
      </w:r>
      <w:r w:rsidRPr="008642EF">
        <w:tab/>
        <w:t>Öğretim Elemanları</w:t>
      </w:r>
    </w:p>
    <w:p w14:paraId="7B32229A" w14:textId="77777777" w:rsidR="003E50C5" w:rsidRPr="008642EF" w:rsidRDefault="00000000">
      <w:pPr>
        <w:pStyle w:val="Balk3"/>
      </w:pPr>
      <w:bookmarkStart w:id="29" w:name="_49x2ik5" w:colFirst="0" w:colLast="0"/>
      <w:bookmarkEnd w:id="29"/>
      <w:r w:rsidRPr="008642EF">
        <w:t>B.4.1.</w:t>
      </w:r>
      <w:r w:rsidRPr="008642EF">
        <w:tab/>
        <w:t>Atama, yükseltme ve görevlendirme kriterleri</w:t>
      </w:r>
    </w:p>
    <w:p w14:paraId="4D665E1D" w14:textId="77777777" w:rsidR="003E50C5" w:rsidRPr="008642EF" w:rsidRDefault="00000000">
      <w:pPr>
        <w:widowControl w:val="0"/>
        <w:pBdr>
          <w:top w:val="nil"/>
          <w:left w:val="nil"/>
          <w:bottom w:val="nil"/>
          <w:right w:val="nil"/>
          <w:between w:val="nil"/>
        </w:pBdr>
        <w:spacing w:before="183" w:after="0"/>
        <w:ind w:left="116" w:right="111"/>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Fakültede 6 Doç. Dr., 6 Dr. Öğr. Üyesi, 1 Arş. Gör., 8 Öğretim Görevlisi olmak üzere toplam 21 öğretim elemanı çalışmaktadır. Birimde aranan atama, yükseltme ve görevlendirme kriterleri İskenderun Teknik Üniversitesi Personel Daire Başkanlığı sayfasında ilan edildiği şekilde benimsenmiştir (</w:t>
      </w:r>
      <w:hyperlink r:id="rId42">
        <w:r w:rsidRPr="008642EF">
          <w:rPr>
            <w:rFonts w:ascii="Times New Roman" w:eastAsia="Times New Roman" w:hAnsi="Times New Roman" w:cs="Times New Roman"/>
            <w:color w:val="0462C1"/>
            <w:sz w:val="24"/>
            <w:szCs w:val="24"/>
            <w:u w:val="single"/>
          </w:rPr>
          <w:t>https://iste.edu.tr/pdb/mevzuat</w:t>
        </w:r>
      </w:hyperlink>
      <w:r w:rsidRPr="008642EF">
        <w:rPr>
          <w:rFonts w:ascii="Times New Roman" w:eastAsia="Times New Roman" w:hAnsi="Times New Roman" w:cs="Times New Roman"/>
          <w:color w:val="000000"/>
          <w:sz w:val="24"/>
          <w:szCs w:val="24"/>
        </w:rPr>
        <w:t>).</w:t>
      </w:r>
    </w:p>
    <w:p w14:paraId="6B35553A" w14:textId="77777777" w:rsidR="003E50C5" w:rsidRPr="008642EF" w:rsidRDefault="00000000">
      <w:pPr>
        <w:pStyle w:val="Balk3"/>
      </w:pPr>
      <w:bookmarkStart w:id="30" w:name="_2p2csry" w:colFirst="0" w:colLast="0"/>
      <w:bookmarkEnd w:id="30"/>
      <w:r w:rsidRPr="008642EF">
        <w:t>B.4.2.</w:t>
      </w:r>
      <w:r w:rsidRPr="008642EF">
        <w:tab/>
        <w:t>Öğretim yetkinliği</w:t>
      </w:r>
    </w:p>
    <w:p w14:paraId="781371FA" w14:textId="77777777" w:rsidR="003E50C5" w:rsidRPr="008642EF" w:rsidRDefault="00000000">
      <w:pPr>
        <w:widowControl w:val="0"/>
        <w:pBdr>
          <w:top w:val="nil"/>
          <w:left w:val="nil"/>
          <w:bottom w:val="nil"/>
          <w:right w:val="nil"/>
          <w:between w:val="nil"/>
        </w:pBdr>
        <w:spacing w:before="180" w:after="0"/>
        <w:ind w:left="116" w:right="113"/>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 xml:space="preserve">Turizm İşletmeciliği Lisans Programında 2 doçent, 2 doktor öğretim üyesi, 1 araştırma görevlisi ve 2547 sayılı kanunun 13/b-4 maddesi gereğince görevlendirilen 5 öğretim görevlisi bulunmaktadır. Turizm Rehberliği Lisans Programında ise 1 doçent, 3 doktor öğretim üyesi ve 2547 sayılı kanunun 40/a maddesi gereğince görevlendirilen 1 öğretim görevlisi bulunmaktadır. Son olarak, Gastronomi ve Mutfak Sanatları Lisans Programında 3 doçent, 1 doktor öğretim üyesi ve 2 öğretim görevlisi yer almaktadır. Öğretim kadrosu sadece ders vermekle yükümlü olmamakta, ayrıca ders dışında da öğrencilere danışmanlık hizmeti sunmaktadır. Bununla birlikte, öğrencilerin gelişimine yönelik olarak farklı etkinlikler düzenlemekte ve öğrencilerin katılımını sağlamaktadırlar. Ayrıca, üniversitede veya üniversite dışında düzenlenmekte olan pek çok etkinliğe panelist, konuşmacı, </w:t>
      </w:r>
      <w:proofErr w:type="spellStart"/>
      <w:r w:rsidRPr="008642EF">
        <w:rPr>
          <w:rFonts w:ascii="Times New Roman" w:eastAsia="Times New Roman" w:hAnsi="Times New Roman" w:cs="Times New Roman"/>
          <w:color w:val="000000"/>
          <w:sz w:val="24"/>
          <w:szCs w:val="24"/>
        </w:rPr>
        <w:t>moderatör</w:t>
      </w:r>
      <w:proofErr w:type="spellEnd"/>
      <w:r w:rsidRPr="008642EF">
        <w:rPr>
          <w:rFonts w:ascii="Times New Roman" w:eastAsia="Times New Roman" w:hAnsi="Times New Roman" w:cs="Times New Roman"/>
          <w:color w:val="000000"/>
          <w:sz w:val="24"/>
          <w:szCs w:val="24"/>
        </w:rPr>
        <w:t>, konferans verme, ders verme vb. şekillerde katılmaktadırlar.</w:t>
      </w:r>
    </w:p>
    <w:p w14:paraId="1D0870D8" w14:textId="77777777" w:rsidR="003E50C5" w:rsidRPr="008642EF" w:rsidRDefault="00000000">
      <w:pPr>
        <w:pStyle w:val="Balk3"/>
      </w:pPr>
      <w:bookmarkStart w:id="31" w:name="_147n2zr" w:colFirst="0" w:colLast="0"/>
      <w:bookmarkEnd w:id="31"/>
      <w:r w:rsidRPr="008642EF">
        <w:t>B.4.3.</w:t>
      </w:r>
      <w:r w:rsidRPr="008642EF">
        <w:tab/>
        <w:t>Eğitim faaliyetlerine yönelik teşvik ve ödüllendirme</w:t>
      </w:r>
    </w:p>
    <w:p w14:paraId="67DDCD08" w14:textId="77777777" w:rsidR="003E50C5" w:rsidRPr="008642EF" w:rsidRDefault="00000000">
      <w:pPr>
        <w:widowControl w:val="0"/>
        <w:pBdr>
          <w:top w:val="nil"/>
          <w:left w:val="nil"/>
          <w:bottom w:val="nil"/>
          <w:right w:val="nil"/>
          <w:between w:val="nil"/>
        </w:pBdr>
        <w:spacing w:before="183" w:after="0"/>
        <w:ind w:left="116" w:right="114"/>
        <w:jc w:val="both"/>
        <w:rPr>
          <w:rFonts w:ascii="Times New Roman" w:eastAsia="Times New Roman" w:hAnsi="Times New Roman" w:cs="Times New Roman"/>
          <w:color w:val="0070C0"/>
          <w:sz w:val="24"/>
          <w:szCs w:val="24"/>
          <w:u w:val="single"/>
        </w:rPr>
      </w:pPr>
      <w:r w:rsidRPr="008642EF">
        <w:rPr>
          <w:rFonts w:ascii="Times New Roman" w:eastAsia="Times New Roman" w:hAnsi="Times New Roman" w:cs="Times New Roman"/>
          <w:color w:val="000000"/>
          <w:sz w:val="24"/>
          <w:szCs w:val="24"/>
        </w:rPr>
        <w:t xml:space="preserve">Fakültede görev yapan öğretim elemanlarının ders yüklerinin fazla olmasına rağmen akademik anlamda üretken olduğu göze çarpmaktadır. Ayrıca 2022 yılı içerisinde yaptıkları yayın ve aldıkları atıflarla kadrosu Fakültede olan öğretim elemanlarının yaklaşık yarısı akademik teşvik almaya hak kazanmışlardır </w:t>
      </w:r>
      <w:r w:rsidRPr="008642EF">
        <w:rPr>
          <w:rFonts w:ascii="Times New Roman" w:eastAsia="Times New Roman" w:hAnsi="Times New Roman" w:cs="Times New Roman"/>
          <w:color w:val="0070C0"/>
          <w:sz w:val="24"/>
          <w:szCs w:val="24"/>
          <w:u w:val="single"/>
        </w:rPr>
        <w:t>chrome-extension://efaidnbmnnnibpcajpcglclefindmkaj/https://iste.edu.tr/files/3723_files_1674652113.pdf.</w:t>
      </w:r>
    </w:p>
    <w:p w14:paraId="379B7356" w14:textId="77777777" w:rsidR="003E50C5" w:rsidRPr="008642EF" w:rsidRDefault="00000000">
      <w:pPr>
        <w:pStyle w:val="Balk1"/>
      </w:pPr>
      <w:bookmarkStart w:id="32" w:name="_3o7alnk" w:colFirst="0" w:colLast="0"/>
      <w:bookmarkEnd w:id="32"/>
      <w:r w:rsidRPr="008642EF">
        <w:lastRenderedPageBreak/>
        <w:t xml:space="preserve">  C.ARAŞTIRMA</w:t>
      </w:r>
    </w:p>
    <w:p w14:paraId="61A485E1" w14:textId="77777777" w:rsidR="003E50C5" w:rsidRPr="008642EF" w:rsidRDefault="00000000">
      <w:pPr>
        <w:pStyle w:val="Balk2"/>
        <w:ind w:firstLine="116"/>
      </w:pPr>
      <w:bookmarkStart w:id="33" w:name="_23ckvvd" w:colFirst="0" w:colLast="0"/>
      <w:bookmarkEnd w:id="33"/>
      <w:r w:rsidRPr="008642EF">
        <w:t>C.1.Araştırma Süreçlerinin Yönetimi ve Araştırma Kaynakları</w:t>
      </w:r>
    </w:p>
    <w:p w14:paraId="7FB0E832" w14:textId="77777777" w:rsidR="003E50C5" w:rsidRPr="008642EF" w:rsidRDefault="00000000">
      <w:pPr>
        <w:pStyle w:val="Balk3"/>
      </w:pPr>
      <w:bookmarkStart w:id="34" w:name="_ihv636" w:colFirst="0" w:colLast="0"/>
      <w:bookmarkEnd w:id="34"/>
      <w:r w:rsidRPr="008642EF">
        <w:t>C.1.1.Araştırma Süreçlerinin Yönetimi</w:t>
      </w:r>
    </w:p>
    <w:p w14:paraId="40C8AFBD" w14:textId="77777777" w:rsidR="003E50C5" w:rsidRPr="008642EF" w:rsidRDefault="00000000">
      <w:pPr>
        <w:widowControl w:val="0"/>
        <w:pBdr>
          <w:top w:val="nil"/>
          <w:left w:val="nil"/>
          <w:bottom w:val="nil"/>
          <w:right w:val="nil"/>
          <w:between w:val="nil"/>
        </w:pBdr>
        <w:spacing w:before="183" w:after="0"/>
        <w:ind w:left="116" w:right="114"/>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İSTE Turizm Fakültesinin organizasyon yapısı incelendiğinde, idari ve akademik işlerden sorumlu iki dekan yardımcısının bulunduğu görülmektedir (</w:t>
      </w:r>
      <w:hyperlink r:id="rId43">
        <w:r w:rsidRPr="008642EF">
          <w:rPr>
            <w:rFonts w:ascii="Times New Roman" w:eastAsia="Times New Roman" w:hAnsi="Times New Roman" w:cs="Times New Roman"/>
            <w:color w:val="1155CC"/>
            <w:sz w:val="24"/>
            <w:szCs w:val="24"/>
            <w:u w:val="single"/>
          </w:rPr>
          <w:t>https://iste.edu.tr/tf/personel</w:t>
        </w:r>
      </w:hyperlink>
      <w:r w:rsidRPr="008642EF">
        <w:rPr>
          <w:rFonts w:ascii="Times New Roman" w:eastAsia="Times New Roman" w:hAnsi="Times New Roman" w:cs="Times New Roman"/>
          <w:color w:val="000000"/>
          <w:sz w:val="24"/>
          <w:szCs w:val="24"/>
        </w:rPr>
        <w:t xml:space="preserve">). Birimdeki akademik personelin sayıca az olması nedeniyle öğretim faaliyetlerinden arta kalan zamanlarda akademik personel araştırma-geliştirme faaliyetlerine katılmaktadır. Birim bünyesinde gerçekleştirilecek olan ve finansman desteğine ihtiyacı olan projeler BAP birimi ve İSTE Teknoloji ve Transfer Ofisi (TTO) tarafından desteklenmektedir. </w:t>
      </w:r>
    </w:p>
    <w:p w14:paraId="6E0ABCF3" w14:textId="77777777" w:rsidR="003E50C5" w:rsidRPr="008642EF" w:rsidRDefault="00000000">
      <w:pPr>
        <w:pStyle w:val="Balk3"/>
      </w:pPr>
      <w:bookmarkStart w:id="35" w:name="_32hioqz" w:colFirst="0" w:colLast="0"/>
      <w:bookmarkEnd w:id="35"/>
      <w:r w:rsidRPr="008642EF">
        <w:t>C.1.2.</w:t>
      </w:r>
      <w:r w:rsidRPr="008642EF">
        <w:tab/>
        <w:t>İç ve Dış Kaynaklar</w:t>
      </w:r>
    </w:p>
    <w:p w14:paraId="2CFFA792" w14:textId="77777777" w:rsidR="003E50C5" w:rsidRPr="008642EF" w:rsidRDefault="00000000">
      <w:pPr>
        <w:widowControl w:val="0"/>
        <w:pBdr>
          <w:top w:val="nil"/>
          <w:left w:val="nil"/>
          <w:bottom w:val="nil"/>
          <w:right w:val="nil"/>
          <w:between w:val="nil"/>
        </w:pBdr>
        <w:spacing w:before="183" w:after="0"/>
        <w:ind w:left="116" w:right="114"/>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 xml:space="preserve">Kurumun araştırma ve geliştirme faaliyetlerini sürdürebilmesi için </w:t>
      </w:r>
      <w:r w:rsidRPr="008642EF">
        <w:rPr>
          <w:rFonts w:ascii="Times New Roman" w:eastAsia="Times New Roman" w:hAnsi="Times New Roman" w:cs="Times New Roman"/>
          <w:sz w:val="24"/>
          <w:szCs w:val="24"/>
        </w:rPr>
        <w:t>yeterli</w:t>
      </w:r>
      <w:r w:rsidRPr="008642EF">
        <w:rPr>
          <w:rFonts w:ascii="Times New Roman" w:eastAsia="Times New Roman" w:hAnsi="Times New Roman" w:cs="Times New Roman"/>
          <w:color w:val="000000"/>
          <w:sz w:val="24"/>
          <w:szCs w:val="24"/>
        </w:rPr>
        <w:t xml:space="preserve"> nitelik ve nicelikte fiziki, teknik ve mali kaynakları kısıtlı olmakla birlikte bu kaynakların kullanımına yönelik sonuçların izlendiğine dair bir bilgi bulunmamaktadır. </w:t>
      </w:r>
    </w:p>
    <w:p w14:paraId="66CC5817" w14:textId="77777777" w:rsidR="003E50C5" w:rsidRPr="008642EF" w:rsidRDefault="00000000">
      <w:pPr>
        <w:pStyle w:val="Balk3"/>
      </w:pPr>
      <w:bookmarkStart w:id="36" w:name="_1hmsyys" w:colFirst="0" w:colLast="0"/>
      <w:bookmarkEnd w:id="36"/>
      <w:r w:rsidRPr="008642EF">
        <w:t>C.1.3.</w:t>
      </w:r>
      <w:r w:rsidRPr="008642EF">
        <w:tab/>
        <w:t>Doktora Programları ve Doktora Sonrası İmkanlar</w:t>
      </w:r>
    </w:p>
    <w:p w14:paraId="485C5235" w14:textId="77777777" w:rsidR="003E50C5" w:rsidRPr="008642EF" w:rsidRDefault="00000000">
      <w:pPr>
        <w:widowControl w:val="0"/>
        <w:pBdr>
          <w:top w:val="nil"/>
          <w:left w:val="nil"/>
          <w:bottom w:val="nil"/>
          <w:right w:val="nil"/>
          <w:between w:val="nil"/>
        </w:pBdr>
        <w:spacing w:before="183" w:after="0"/>
        <w:ind w:left="116" w:right="114"/>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Birimin doktora ve post-</w:t>
      </w:r>
      <w:proofErr w:type="spellStart"/>
      <w:r w:rsidRPr="008642EF">
        <w:rPr>
          <w:rFonts w:ascii="Times New Roman" w:eastAsia="Times New Roman" w:hAnsi="Times New Roman" w:cs="Times New Roman"/>
          <w:color w:val="000000"/>
          <w:sz w:val="24"/>
          <w:szCs w:val="24"/>
        </w:rPr>
        <w:t>doc</w:t>
      </w:r>
      <w:proofErr w:type="spellEnd"/>
      <w:r w:rsidRPr="008642EF">
        <w:rPr>
          <w:rFonts w:ascii="Times New Roman" w:eastAsia="Times New Roman" w:hAnsi="Times New Roman" w:cs="Times New Roman"/>
          <w:color w:val="000000"/>
          <w:sz w:val="24"/>
          <w:szCs w:val="24"/>
        </w:rPr>
        <w:t xml:space="preserve"> programı bulunmamaktadır. Geleceğe yönelik olarak akademik kadronun genişlemesi ile söz konusu doktora programlarının oluşturulması planlanmaktadır.</w:t>
      </w:r>
    </w:p>
    <w:p w14:paraId="18CA8BA8" w14:textId="77777777" w:rsidR="003E50C5" w:rsidRPr="008642EF" w:rsidRDefault="00000000">
      <w:pPr>
        <w:pStyle w:val="Balk2"/>
        <w:ind w:firstLine="116"/>
      </w:pPr>
      <w:bookmarkStart w:id="37" w:name="_41mghml" w:colFirst="0" w:colLast="0"/>
      <w:bookmarkEnd w:id="37"/>
      <w:r w:rsidRPr="008642EF">
        <w:t>C.2.</w:t>
      </w:r>
      <w:r w:rsidRPr="008642EF">
        <w:tab/>
        <w:t>Araştırma Yetkinliği, İş Birlikleri ve Destekler</w:t>
      </w:r>
    </w:p>
    <w:p w14:paraId="2D5C5BB0" w14:textId="77777777" w:rsidR="003E50C5" w:rsidRPr="008642EF" w:rsidRDefault="00000000">
      <w:pPr>
        <w:pStyle w:val="Balk3"/>
      </w:pPr>
      <w:bookmarkStart w:id="38" w:name="_2grqrue" w:colFirst="0" w:colLast="0"/>
      <w:bookmarkEnd w:id="38"/>
      <w:r w:rsidRPr="008642EF">
        <w:t>C.2.1.</w:t>
      </w:r>
      <w:r w:rsidRPr="008642EF">
        <w:tab/>
        <w:t>Araştırma yetkinlikleri ve gelişimi</w:t>
      </w:r>
    </w:p>
    <w:p w14:paraId="4B36367E" w14:textId="77777777" w:rsidR="003E50C5" w:rsidRPr="008642EF" w:rsidRDefault="00000000">
      <w:pPr>
        <w:widowControl w:val="0"/>
        <w:pBdr>
          <w:top w:val="nil"/>
          <w:left w:val="nil"/>
          <w:bottom w:val="nil"/>
          <w:right w:val="nil"/>
          <w:between w:val="nil"/>
        </w:pBdr>
        <w:spacing w:before="183" w:after="0"/>
        <w:ind w:left="116" w:right="114"/>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 xml:space="preserve">Birimimiz akademisyenleri her sene üniversite-sektör </w:t>
      </w:r>
      <w:proofErr w:type="gramStart"/>
      <w:r w:rsidRPr="008642EF">
        <w:rPr>
          <w:rFonts w:ascii="Times New Roman" w:eastAsia="Times New Roman" w:hAnsi="Times New Roman" w:cs="Times New Roman"/>
          <w:color w:val="000000"/>
          <w:sz w:val="24"/>
          <w:szCs w:val="24"/>
        </w:rPr>
        <w:t>işbirliği</w:t>
      </w:r>
      <w:proofErr w:type="gramEnd"/>
      <w:r w:rsidRPr="008642EF">
        <w:rPr>
          <w:rFonts w:ascii="Times New Roman" w:eastAsia="Times New Roman" w:hAnsi="Times New Roman" w:cs="Times New Roman"/>
          <w:color w:val="000000"/>
          <w:sz w:val="24"/>
          <w:szCs w:val="24"/>
        </w:rPr>
        <w:t xml:space="preserve"> çerçevesinde İME programının yürütülmesine katkı sağlamaktadır.</w:t>
      </w:r>
    </w:p>
    <w:p w14:paraId="79D56B84" w14:textId="77777777" w:rsidR="003E50C5" w:rsidRPr="008642EF" w:rsidRDefault="00000000">
      <w:pPr>
        <w:pStyle w:val="Balk3"/>
      </w:pPr>
      <w:bookmarkStart w:id="39" w:name="_vx1227" w:colFirst="0" w:colLast="0"/>
      <w:bookmarkEnd w:id="39"/>
      <w:r w:rsidRPr="008642EF">
        <w:t>C.2.2.</w:t>
      </w:r>
      <w:r w:rsidRPr="008642EF">
        <w:tab/>
        <w:t>Ulusal ve uluslararası ortak programlar ve ortak araştırma birimleri</w:t>
      </w:r>
    </w:p>
    <w:p w14:paraId="0B8AAECD" w14:textId="77777777" w:rsidR="003E50C5" w:rsidRPr="008642EF" w:rsidRDefault="00000000">
      <w:pPr>
        <w:widowControl w:val="0"/>
        <w:pBdr>
          <w:top w:val="nil"/>
          <w:left w:val="nil"/>
          <w:bottom w:val="nil"/>
          <w:right w:val="nil"/>
          <w:between w:val="nil"/>
        </w:pBdr>
        <w:spacing w:before="183" w:after="0"/>
        <w:ind w:left="116" w:right="114"/>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Birimin öğretim elemanlarının araştırma yetkinliğini geliştirmeye yönelik ERASMUS+ programının bulunduğu (</w:t>
      </w:r>
      <w:hyperlink r:id="rId44">
        <w:r w:rsidRPr="008642EF">
          <w:rPr>
            <w:rFonts w:ascii="Times New Roman" w:eastAsia="Times New Roman" w:hAnsi="Times New Roman" w:cs="Times New Roman"/>
            <w:color w:val="1155CC"/>
            <w:sz w:val="24"/>
            <w:szCs w:val="24"/>
            <w:u w:val="single"/>
          </w:rPr>
          <w:t>https://iste.edu.tr/erasmus</w:t>
        </w:r>
      </w:hyperlink>
      <w:r w:rsidRPr="008642EF">
        <w:rPr>
          <w:rFonts w:ascii="Times New Roman" w:eastAsia="Times New Roman" w:hAnsi="Times New Roman" w:cs="Times New Roman"/>
          <w:color w:val="000000"/>
          <w:sz w:val="24"/>
          <w:szCs w:val="24"/>
        </w:rPr>
        <w:t xml:space="preserve">) ve birimin öğretim elemanları </w:t>
      </w:r>
      <w:proofErr w:type="gramStart"/>
      <w:r w:rsidRPr="008642EF">
        <w:rPr>
          <w:rFonts w:ascii="Times New Roman" w:eastAsia="Times New Roman" w:hAnsi="Times New Roman" w:cs="Times New Roman"/>
          <w:color w:val="000000"/>
          <w:sz w:val="24"/>
          <w:szCs w:val="24"/>
        </w:rPr>
        <w:t>ile birlikte</w:t>
      </w:r>
      <w:proofErr w:type="gramEnd"/>
      <w:r w:rsidRPr="008642EF">
        <w:rPr>
          <w:rFonts w:ascii="Times New Roman" w:eastAsia="Times New Roman" w:hAnsi="Times New Roman" w:cs="Times New Roman"/>
          <w:color w:val="000000"/>
          <w:sz w:val="24"/>
          <w:szCs w:val="24"/>
        </w:rPr>
        <w:t xml:space="preserve"> öğrencilerinin de bu programdan faydalanabildiği söylenebilir. Bununla birlikte, birimin ulusal ve uluslararası düzeyde ortak programı veya ortak araştırma birimi bulunmamaktadır.</w:t>
      </w:r>
    </w:p>
    <w:p w14:paraId="6260AE16" w14:textId="77777777" w:rsidR="003E50C5" w:rsidRPr="008642EF" w:rsidRDefault="00000000">
      <w:pPr>
        <w:pStyle w:val="Balk2"/>
        <w:ind w:firstLine="116"/>
      </w:pPr>
      <w:bookmarkStart w:id="40" w:name="_3fwokq0" w:colFirst="0" w:colLast="0"/>
      <w:bookmarkEnd w:id="40"/>
      <w:r w:rsidRPr="008642EF">
        <w:t>C.3.Araştırma Performansı</w:t>
      </w:r>
    </w:p>
    <w:p w14:paraId="32036400" w14:textId="77777777" w:rsidR="003E50C5" w:rsidRPr="008642EF" w:rsidRDefault="00000000">
      <w:pPr>
        <w:pStyle w:val="Balk3"/>
      </w:pPr>
      <w:bookmarkStart w:id="41" w:name="_1v1yuxt" w:colFirst="0" w:colLast="0"/>
      <w:bookmarkEnd w:id="41"/>
      <w:r w:rsidRPr="008642EF">
        <w:t>C.3.1.</w:t>
      </w:r>
      <w:r w:rsidRPr="008642EF">
        <w:tab/>
        <w:t>Araştırma performansının izlenmesi ve değerlendirilmesi</w:t>
      </w:r>
    </w:p>
    <w:p w14:paraId="47201DF4" w14:textId="77777777" w:rsidR="003E50C5" w:rsidRPr="008642EF" w:rsidRDefault="00000000">
      <w:pPr>
        <w:widowControl w:val="0"/>
        <w:pBdr>
          <w:top w:val="nil"/>
          <w:left w:val="nil"/>
          <w:bottom w:val="nil"/>
          <w:right w:val="nil"/>
          <w:between w:val="nil"/>
        </w:pBdr>
        <w:spacing w:before="183" w:after="0"/>
        <w:ind w:left="116" w:right="114"/>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 xml:space="preserve">Akademik personelin araştırma-geliştirme performansını izlemek için YÖKSİS bilgilerini güncel tutmaları istenmekte ve yıl içinde yapılan akademik yayınlar ilgili akademik personel tarafından </w:t>
      </w:r>
      <w:proofErr w:type="spellStart"/>
      <w:r w:rsidRPr="008642EF">
        <w:rPr>
          <w:rFonts w:ascii="Times New Roman" w:eastAsia="Times New Roman" w:hAnsi="Times New Roman" w:cs="Times New Roman"/>
          <w:color w:val="000000"/>
          <w:sz w:val="24"/>
          <w:szCs w:val="24"/>
        </w:rPr>
        <w:t>YÖKSİS’e</w:t>
      </w:r>
      <w:proofErr w:type="spellEnd"/>
      <w:r w:rsidRPr="008642EF">
        <w:rPr>
          <w:rFonts w:ascii="Times New Roman" w:eastAsia="Times New Roman" w:hAnsi="Times New Roman" w:cs="Times New Roman"/>
          <w:color w:val="000000"/>
          <w:sz w:val="24"/>
          <w:szCs w:val="24"/>
        </w:rPr>
        <w:t xml:space="preserve"> eklenerek düzenli olarak güncellenmektedir. Öğretim elemanları, YÖK Akademik Teşvik Sistemi kapsamında ödüllendirilmektedir.</w:t>
      </w:r>
    </w:p>
    <w:p w14:paraId="3629FE32" w14:textId="77777777" w:rsidR="003E50C5" w:rsidRPr="008642EF" w:rsidRDefault="00000000">
      <w:pPr>
        <w:pStyle w:val="Balk1"/>
      </w:pPr>
      <w:bookmarkStart w:id="42" w:name="_4f1mdlm" w:colFirst="0" w:colLast="0"/>
      <w:bookmarkEnd w:id="42"/>
      <w:r w:rsidRPr="008642EF">
        <w:t>D. TOPLUMSAL KATKI</w:t>
      </w:r>
    </w:p>
    <w:p w14:paraId="040994DE" w14:textId="77777777" w:rsidR="003E50C5" w:rsidRPr="008642EF" w:rsidRDefault="00000000">
      <w:pPr>
        <w:widowControl w:val="0"/>
        <w:pBdr>
          <w:top w:val="nil"/>
          <w:left w:val="nil"/>
          <w:bottom w:val="nil"/>
          <w:right w:val="nil"/>
          <w:between w:val="nil"/>
        </w:pBdr>
        <w:spacing w:before="183" w:after="0"/>
        <w:ind w:left="116" w:right="114"/>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 xml:space="preserve">Fakültemiz olarak toplumsal katkı faaliyetleri için ayrılmış fiziki, teknik ve mali kaynaklarımız bulunmamaktadır. Ancak, Üniversitemiz genel politika ve planlarına göre hareket edilmekte, </w:t>
      </w:r>
      <w:proofErr w:type="spellStart"/>
      <w:r w:rsidRPr="008642EF">
        <w:rPr>
          <w:rFonts w:ascii="Times New Roman" w:eastAsia="Times New Roman" w:hAnsi="Times New Roman" w:cs="Times New Roman"/>
          <w:color w:val="000000"/>
          <w:sz w:val="24"/>
          <w:szCs w:val="24"/>
        </w:rPr>
        <w:t>Teknoversite</w:t>
      </w:r>
      <w:proofErr w:type="spellEnd"/>
      <w:r w:rsidRPr="008642EF">
        <w:rPr>
          <w:rFonts w:ascii="Times New Roman" w:eastAsia="Times New Roman" w:hAnsi="Times New Roman" w:cs="Times New Roman"/>
          <w:color w:val="000000"/>
          <w:sz w:val="24"/>
          <w:szCs w:val="24"/>
        </w:rPr>
        <w:t xml:space="preserve"> Günlerine katkı sağlanmaktadır. Bunlara ek olarak Sosyal Sorumluluk dersleri müfredatta mevcuttur. Fakültemizin toplumsal katkı süreçlerini izleme mekanizması yoktur, ancak yapılan sosyal faaliyetler Üniversitemiz ilgili birimlerince ve </w:t>
      </w:r>
      <w:r w:rsidRPr="008642EF">
        <w:rPr>
          <w:rFonts w:ascii="Times New Roman" w:eastAsia="Times New Roman" w:hAnsi="Times New Roman" w:cs="Times New Roman"/>
          <w:color w:val="000000"/>
          <w:sz w:val="24"/>
          <w:szCs w:val="24"/>
        </w:rPr>
        <w:lastRenderedPageBreak/>
        <w:t xml:space="preserve">Sürekli Eğitim Merkezi ve Sosyal Sorumluluk Projeleri Koordinatörlüğünce izlenmektedir.  </w:t>
      </w:r>
    </w:p>
    <w:p w14:paraId="7EA0ADCF" w14:textId="77777777" w:rsidR="003E50C5" w:rsidRPr="008642EF" w:rsidRDefault="00000000">
      <w:pPr>
        <w:pStyle w:val="Balk1"/>
      </w:pPr>
      <w:bookmarkStart w:id="43" w:name="_2u6wntf" w:colFirst="0" w:colLast="0"/>
      <w:bookmarkEnd w:id="43"/>
      <w:r w:rsidRPr="008642EF">
        <w:t>GENEL DEĞERLENDİRME</w:t>
      </w:r>
    </w:p>
    <w:p w14:paraId="7538E1FF" w14:textId="77777777" w:rsidR="003E50C5" w:rsidRPr="008642EF" w:rsidRDefault="00000000">
      <w:pPr>
        <w:widowControl w:val="0"/>
        <w:pBdr>
          <w:top w:val="nil"/>
          <w:left w:val="nil"/>
          <w:bottom w:val="nil"/>
          <w:right w:val="nil"/>
          <w:between w:val="nil"/>
        </w:pBdr>
        <w:spacing w:before="183" w:after="0"/>
        <w:ind w:left="116" w:right="117"/>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Eğitim kalitesinin artırılması, projelerin gerçekleştirilmesi ve öğrenci başına düşen öğretim elemanı sayısının arttırılması için 2022 ve 2023 yılları içerisinde öğretim üyesi kadrosu zenginleştirilmiş, fakültemiz bölümlerinde Doçent unvanına sahip öğretim üyesi sayısı her bölümde artmış olup, 2024 yılı için ek kadro planlamaları da yapılmıştır. Diğer yandan amaçlarda da değinildiği üzere 2024 yılında iç ve dış paydaşlar belirlenerek, yapılacak eğitim ve toplantılar kapsamında iç ve dış paydaşların görüş ve önerileri dikkate alınarak, ilgili planlama ve etkinlikler yapılacaktır.</w:t>
      </w:r>
    </w:p>
    <w:p w14:paraId="2242E0F6" w14:textId="77777777" w:rsidR="003E50C5" w:rsidRPr="008642EF" w:rsidRDefault="00000000">
      <w:pPr>
        <w:widowControl w:val="0"/>
        <w:pBdr>
          <w:top w:val="nil"/>
          <w:left w:val="nil"/>
          <w:bottom w:val="nil"/>
          <w:right w:val="nil"/>
          <w:between w:val="nil"/>
        </w:pBdr>
        <w:spacing w:before="160" w:after="0"/>
        <w:ind w:left="116" w:right="114"/>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 xml:space="preserve">Fakülte hedeflerinin belirlendiği 2022-2024 yıllarını kapsayan bir stratejik plan 2022 yılında yazılmıştır. 2023 yılına kadar belirlenen hedeflerin gerçekleştirilmesi noktasında önemli adımlar atılmıştır. Ancak bölgede 6 Şubat 2023 tarihinde yaşanan deprem afeti Birim 2023 hedeflerine ulaşmasında birtakım aksaklık ve eksikliklere sebebiyet vermiştir. </w:t>
      </w:r>
    </w:p>
    <w:p w14:paraId="7ABCF170" w14:textId="77777777" w:rsidR="003E50C5" w:rsidRPr="008642EF" w:rsidRDefault="00000000">
      <w:pPr>
        <w:widowControl w:val="0"/>
        <w:pBdr>
          <w:top w:val="nil"/>
          <w:left w:val="nil"/>
          <w:bottom w:val="nil"/>
          <w:right w:val="nil"/>
          <w:between w:val="nil"/>
        </w:pBdr>
        <w:spacing w:before="160" w:after="0"/>
        <w:ind w:left="116" w:right="114"/>
        <w:jc w:val="both"/>
        <w:rPr>
          <w:rFonts w:ascii="Times New Roman" w:eastAsia="Times New Roman" w:hAnsi="Times New Roman" w:cs="Times New Roman"/>
          <w:b/>
          <w:color w:val="000000"/>
          <w:sz w:val="24"/>
          <w:szCs w:val="24"/>
        </w:rPr>
      </w:pPr>
      <w:r w:rsidRPr="008642EF">
        <w:rPr>
          <w:rFonts w:ascii="Times New Roman" w:eastAsia="Times New Roman" w:hAnsi="Times New Roman" w:cs="Times New Roman"/>
          <w:b/>
          <w:color w:val="000000"/>
          <w:sz w:val="24"/>
          <w:szCs w:val="24"/>
        </w:rPr>
        <w:t xml:space="preserve">Tablo 2. </w:t>
      </w:r>
      <w:r w:rsidRPr="008642EF">
        <w:rPr>
          <w:rFonts w:ascii="Times New Roman" w:eastAsia="Times New Roman" w:hAnsi="Times New Roman" w:cs="Times New Roman"/>
          <w:color w:val="000000"/>
          <w:sz w:val="24"/>
          <w:szCs w:val="24"/>
        </w:rPr>
        <w:t>2023 yılına ilişkin Turizm Fakültesi Kalite Süreçleri Değerlendirmesi</w:t>
      </w:r>
    </w:p>
    <w:tbl>
      <w:tblPr>
        <w:tblStyle w:val="a0"/>
        <w:tblW w:w="906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55"/>
        <w:gridCol w:w="5509"/>
      </w:tblGrid>
      <w:tr w:rsidR="003E50C5" w:rsidRPr="008642EF" w14:paraId="1476F12F" w14:textId="77777777">
        <w:trPr>
          <w:trHeight w:val="827"/>
        </w:trPr>
        <w:tc>
          <w:tcPr>
            <w:tcW w:w="3555" w:type="dxa"/>
          </w:tcPr>
          <w:p w14:paraId="3D875F1B" w14:textId="11537C05" w:rsidR="003E50C5" w:rsidRPr="008642EF" w:rsidRDefault="00D061EB" w:rsidP="00D061EB">
            <w:pPr>
              <w:pBdr>
                <w:top w:val="nil"/>
                <w:left w:val="nil"/>
                <w:bottom w:val="nil"/>
                <w:right w:val="nil"/>
                <w:between w:val="nil"/>
              </w:pBdr>
              <w:ind w:left="110" w:right="1699"/>
              <w:rPr>
                <w:rFonts w:ascii="Times New Roman" w:eastAsia="Times New Roman" w:hAnsi="Times New Roman" w:cs="Times New Roman"/>
                <w:b/>
                <w:color w:val="000000"/>
                <w:sz w:val="24"/>
                <w:szCs w:val="24"/>
              </w:rPr>
            </w:pPr>
            <w:r w:rsidRPr="008642EF">
              <w:rPr>
                <w:rFonts w:ascii="Times New Roman" w:eastAsia="Times New Roman" w:hAnsi="Times New Roman" w:cs="Times New Roman"/>
                <w:b/>
                <w:color w:val="000000"/>
                <w:sz w:val="24"/>
                <w:szCs w:val="24"/>
              </w:rPr>
              <w:t>Gerçekleştirile</w:t>
            </w:r>
            <w:r>
              <w:rPr>
                <w:rFonts w:ascii="Times New Roman" w:eastAsia="Times New Roman" w:hAnsi="Times New Roman" w:cs="Times New Roman"/>
                <w:b/>
                <w:color w:val="000000"/>
                <w:sz w:val="24"/>
                <w:szCs w:val="24"/>
              </w:rPr>
              <w:t>n</w:t>
            </w:r>
            <w:r w:rsidRPr="008642EF">
              <w:rPr>
                <w:rFonts w:ascii="Times New Roman" w:eastAsia="Times New Roman" w:hAnsi="Times New Roman" w:cs="Times New Roman"/>
                <w:b/>
                <w:color w:val="000000"/>
                <w:sz w:val="24"/>
                <w:szCs w:val="24"/>
              </w:rPr>
              <w:t xml:space="preserve"> İyileştirmeler</w:t>
            </w:r>
          </w:p>
        </w:tc>
        <w:tc>
          <w:tcPr>
            <w:tcW w:w="5509" w:type="dxa"/>
          </w:tcPr>
          <w:p w14:paraId="0D586DBF" w14:textId="77777777" w:rsidR="003E50C5" w:rsidRPr="008642EF" w:rsidRDefault="00000000">
            <w:pPr>
              <w:pBdr>
                <w:top w:val="nil"/>
                <w:left w:val="nil"/>
                <w:bottom w:val="nil"/>
                <w:right w:val="nil"/>
                <w:between w:val="nil"/>
              </w:pBdr>
              <w:spacing w:line="276" w:lineRule="auto"/>
              <w:ind w:left="110" w:right="520"/>
              <w:jc w:val="both"/>
              <w:rPr>
                <w:rFonts w:ascii="Times New Roman" w:eastAsia="Times New Roman" w:hAnsi="Times New Roman" w:cs="Times New Roman"/>
                <w:b/>
                <w:color w:val="000000"/>
                <w:sz w:val="24"/>
                <w:szCs w:val="24"/>
              </w:rPr>
            </w:pPr>
            <w:r w:rsidRPr="008642EF">
              <w:rPr>
                <w:rFonts w:ascii="Times New Roman" w:eastAsia="Times New Roman" w:hAnsi="Times New Roman" w:cs="Times New Roman"/>
                <w:b/>
                <w:color w:val="000000"/>
                <w:sz w:val="24"/>
                <w:szCs w:val="24"/>
              </w:rPr>
              <w:t>İlişkili Paydaş Katılımı Değerlendirme Raporu veya Performans İzleme /Değerlendirme Raporu</w:t>
            </w:r>
          </w:p>
        </w:tc>
      </w:tr>
      <w:tr w:rsidR="003E50C5" w:rsidRPr="008642EF" w14:paraId="5215BD50" w14:textId="77777777">
        <w:trPr>
          <w:trHeight w:val="552"/>
        </w:trPr>
        <w:tc>
          <w:tcPr>
            <w:tcW w:w="3555" w:type="dxa"/>
          </w:tcPr>
          <w:p w14:paraId="320F65C7" w14:textId="77777777" w:rsidR="003E50C5" w:rsidRPr="008642EF" w:rsidRDefault="00000000">
            <w:pPr>
              <w:pBdr>
                <w:top w:val="nil"/>
                <w:left w:val="nil"/>
                <w:bottom w:val="nil"/>
                <w:right w:val="nil"/>
                <w:between w:val="nil"/>
              </w:pBdr>
              <w:tabs>
                <w:tab w:val="left" w:pos="1057"/>
                <w:tab w:val="left" w:pos="2029"/>
              </w:tabs>
              <w:spacing w:line="276" w:lineRule="auto"/>
              <w:ind w:left="110" w:right="520"/>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İste Turizm Fakültesi 2022-2024 Stratejik Planı web sayfasında yayımlandı.</w:t>
            </w:r>
          </w:p>
        </w:tc>
        <w:tc>
          <w:tcPr>
            <w:tcW w:w="5509" w:type="dxa"/>
          </w:tcPr>
          <w:p w14:paraId="13C044A2" w14:textId="77777777" w:rsidR="003E50C5" w:rsidRPr="008642EF" w:rsidRDefault="00000000">
            <w:pPr>
              <w:pBdr>
                <w:top w:val="nil"/>
                <w:left w:val="nil"/>
                <w:bottom w:val="nil"/>
                <w:right w:val="nil"/>
                <w:between w:val="nil"/>
              </w:pBdr>
              <w:spacing w:line="275" w:lineRule="auto"/>
              <w:ind w:left="107"/>
              <w:rPr>
                <w:rFonts w:ascii="Times New Roman" w:eastAsia="Times New Roman" w:hAnsi="Times New Roman" w:cs="Times New Roman"/>
                <w:color w:val="000000"/>
                <w:sz w:val="24"/>
                <w:szCs w:val="24"/>
              </w:rPr>
            </w:pPr>
            <w:hyperlink r:id="rId45">
              <w:r w:rsidRPr="008642EF">
                <w:rPr>
                  <w:rFonts w:ascii="Times New Roman" w:eastAsia="Times New Roman" w:hAnsi="Times New Roman" w:cs="Times New Roman"/>
                  <w:color w:val="0563C1"/>
                  <w:sz w:val="24"/>
                  <w:szCs w:val="24"/>
                  <w:u w:val="single"/>
                </w:rPr>
                <w:t>Kanıt 13. Stratejik Planın Yayınlanması\Stratejik Planın Yayınlanması.png</w:t>
              </w:r>
            </w:hyperlink>
          </w:p>
        </w:tc>
      </w:tr>
      <w:tr w:rsidR="003E50C5" w:rsidRPr="008642EF" w14:paraId="13A5EBCC" w14:textId="77777777">
        <w:trPr>
          <w:trHeight w:val="277"/>
        </w:trPr>
        <w:tc>
          <w:tcPr>
            <w:tcW w:w="3555" w:type="dxa"/>
          </w:tcPr>
          <w:p w14:paraId="270C8453" w14:textId="77777777" w:rsidR="003E50C5" w:rsidRPr="008642EF" w:rsidRDefault="00000000">
            <w:pPr>
              <w:pBdr>
                <w:top w:val="nil"/>
                <w:left w:val="nil"/>
                <w:bottom w:val="nil"/>
                <w:right w:val="nil"/>
                <w:between w:val="nil"/>
              </w:pBdr>
              <w:spacing w:before="1" w:line="257" w:lineRule="auto"/>
              <w:ind w:left="110"/>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Birim kalite komisyonu düzenli bir şekilde olmasa da toplandı.</w:t>
            </w:r>
          </w:p>
        </w:tc>
        <w:tc>
          <w:tcPr>
            <w:tcW w:w="5509" w:type="dxa"/>
          </w:tcPr>
          <w:p w14:paraId="263D2AF6" w14:textId="77777777" w:rsidR="003E50C5" w:rsidRPr="008642EF" w:rsidRDefault="00000000">
            <w:pPr>
              <w:pBdr>
                <w:top w:val="nil"/>
                <w:left w:val="nil"/>
                <w:bottom w:val="nil"/>
                <w:right w:val="nil"/>
                <w:between w:val="nil"/>
              </w:pBdr>
              <w:spacing w:before="1" w:line="257" w:lineRule="auto"/>
              <w:ind w:left="107"/>
              <w:rPr>
                <w:rFonts w:ascii="Times New Roman" w:eastAsia="Times New Roman" w:hAnsi="Times New Roman" w:cs="Times New Roman"/>
                <w:color w:val="000000"/>
                <w:sz w:val="24"/>
                <w:szCs w:val="24"/>
              </w:rPr>
            </w:pPr>
            <w:hyperlink r:id="rId46">
              <w:r w:rsidRPr="008642EF">
                <w:rPr>
                  <w:rFonts w:ascii="Times New Roman" w:eastAsia="Times New Roman" w:hAnsi="Times New Roman" w:cs="Times New Roman"/>
                  <w:color w:val="0563C1"/>
                  <w:sz w:val="24"/>
                  <w:szCs w:val="24"/>
                  <w:u w:val="single"/>
                </w:rPr>
                <w:t>Kanıt 2. Birim Kalite Komisyonu Toplantı Tutanağı\1nolu kalite toplantısı (2).pdf</w:t>
              </w:r>
            </w:hyperlink>
          </w:p>
        </w:tc>
      </w:tr>
      <w:tr w:rsidR="003E50C5" w:rsidRPr="008642EF" w14:paraId="776F6D56" w14:textId="77777777">
        <w:trPr>
          <w:trHeight w:val="551"/>
        </w:trPr>
        <w:tc>
          <w:tcPr>
            <w:tcW w:w="3555" w:type="dxa"/>
          </w:tcPr>
          <w:p w14:paraId="5F53AF13" w14:textId="77777777" w:rsidR="003E50C5" w:rsidRPr="008642EF" w:rsidRDefault="00000000">
            <w:pPr>
              <w:pBdr>
                <w:top w:val="nil"/>
                <w:left w:val="nil"/>
                <w:bottom w:val="nil"/>
                <w:right w:val="nil"/>
                <w:between w:val="nil"/>
              </w:pBdr>
              <w:spacing w:line="276" w:lineRule="auto"/>
              <w:ind w:left="110" w:right="520"/>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Birimin iç ve dış paydaşları belirlenerek web sayfasında yayımlandı.</w:t>
            </w:r>
          </w:p>
        </w:tc>
        <w:tc>
          <w:tcPr>
            <w:tcW w:w="5509" w:type="dxa"/>
          </w:tcPr>
          <w:p w14:paraId="28704E0F" w14:textId="77777777" w:rsidR="003E50C5" w:rsidRPr="008642EF" w:rsidRDefault="00000000">
            <w:pPr>
              <w:pBdr>
                <w:top w:val="nil"/>
                <w:left w:val="nil"/>
                <w:bottom w:val="nil"/>
                <w:right w:val="nil"/>
                <w:between w:val="nil"/>
              </w:pBdr>
              <w:spacing w:line="275" w:lineRule="auto"/>
              <w:ind w:left="107"/>
              <w:rPr>
                <w:rFonts w:ascii="Times New Roman" w:eastAsia="Times New Roman" w:hAnsi="Times New Roman" w:cs="Times New Roman"/>
                <w:color w:val="000000"/>
                <w:sz w:val="24"/>
                <w:szCs w:val="24"/>
              </w:rPr>
            </w:pPr>
            <w:hyperlink r:id="rId47">
              <w:r w:rsidRPr="008642EF">
                <w:rPr>
                  <w:rFonts w:ascii="Times New Roman" w:eastAsia="Times New Roman" w:hAnsi="Times New Roman" w:cs="Times New Roman"/>
                  <w:color w:val="0563C1"/>
                  <w:sz w:val="24"/>
                  <w:szCs w:val="24"/>
                  <w:u w:val="single"/>
                </w:rPr>
                <w:t>Kanıt 14. Birim iç ve dış paydaşları\Birim iç ve dış paydaşları.pdf</w:t>
              </w:r>
            </w:hyperlink>
          </w:p>
        </w:tc>
      </w:tr>
    </w:tbl>
    <w:p w14:paraId="08C27EEC" w14:textId="77777777" w:rsidR="003E50C5" w:rsidRPr="008642EF" w:rsidRDefault="00000000">
      <w:pPr>
        <w:pStyle w:val="Balk1"/>
      </w:pPr>
      <w:bookmarkStart w:id="44" w:name="_19c6y18" w:colFirst="0" w:colLast="0"/>
      <w:bookmarkEnd w:id="44"/>
      <w:r w:rsidRPr="008642EF">
        <w:t>EKLER</w:t>
      </w:r>
    </w:p>
    <w:p w14:paraId="288BCED2" w14:textId="77777777" w:rsidR="003E50C5" w:rsidRPr="008642EF" w:rsidRDefault="00000000">
      <w:pPr>
        <w:widowControl w:val="0"/>
        <w:pBdr>
          <w:top w:val="nil"/>
          <w:left w:val="nil"/>
          <w:bottom w:val="nil"/>
          <w:right w:val="nil"/>
          <w:between w:val="nil"/>
        </w:pBdr>
        <w:spacing w:before="160" w:after="0"/>
        <w:ind w:left="116" w:right="116"/>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b/>
          <w:color w:val="000000"/>
          <w:sz w:val="24"/>
          <w:szCs w:val="24"/>
        </w:rPr>
        <w:t xml:space="preserve">Kanıt 1. </w:t>
      </w:r>
      <w:r w:rsidRPr="008642EF">
        <w:rPr>
          <w:rFonts w:ascii="Times New Roman" w:eastAsia="Times New Roman" w:hAnsi="Times New Roman" w:cs="Times New Roman"/>
          <w:color w:val="000000"/>
          <w:sz w:val="24"/>
          <w:szCs w:val="24"/>
        </w:rPr>
        <w:t>Fakülte Organizasyon Şeması</w:t>
      </w:r>
    </w:p>
    <w:p w14:paraId="168A12C7" w14:textId="77777777" w:rsidR="003E50C5" w:rsidRPr="008642EF" w:rsidRDefault="00000000">
      <w:pPr>
        <w:widowControl w:val="0"/>
        <w:pBdr>
          <w:top w:val="nil"/>
          <w:left w:val="nil"/>
          <w:bottom w:val="nil"/>
          <w:right w:val="nil"/>
          <w:between w:val="nil"/>
        </w:pBdr>
        <w:spacing w:before="160" w:after="0"/>
        <w:ind w:left="116" w:right="116"/>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b/>
          <w:color w:val="000000"/>
          <w:sz w:val="24"/>
          <w:szCs w:val="24"/>
        </w:rPr>
        <w:t xml:space="preserve">Kanıt 2. </w:t>
      </w:r>
      <w:r w:rsidRPr="008642EF">
        <w:rPr>
          <w:rFonts w:ascii="Times New Roman" w:eastAsia="Times New Roman" w:hAnsi="Times New Roman" w:cs="Times New Roman"/>
          <w:color w:val="000000"/>
          <w:sz w:val="24"/>
          <w:szCs w:val="24"/>
        </w:rPr>
        <w:t>Birim Kalite Komisyonu Toplantı Tutanağı</w:t>
      </w:r>
    </w:p>
    <w:p w14:paraId="49FF1085" w14:textId="77777777" w:rsidR="003E50C5" w:rsidRPr="008642EF" w:rsidRDefault="00000000">
      <w:pPr>
        <w:widowControl w:val="0"/>
        <w:pBdr>
          <w:top w:val="nil"/>
          <w:left w:val="nil"/>
          <w:bottom w:val="nil"/>
          <w:right w:val="nil"/>
          <w:between w:val="nil"/>
        </w:pBdr>
        <w:spacing w:before="160" w:after="0"/>
        <w:ind w:left="116" w:right="116"/>
        <w:jc w:val="both"/>
        <w:rPr>
          <w:rFonts w:ascii="Times New Roman" w:eastAsia="Times New Roman" w:hAnsi="Times New Roman" w:cs="Times New Roman"/>
          <w:b/>
          <w:color w:val="000000"/>
          <w:sz w:val="24"/>
          <w:szCs w:val="24"/>
        </w:rPr>
      </w:pPr>
      <w:r w:rsidRPr="008642EF">
        <w:rPr>
          <w:rFonts w:ascii="Times New Roman" w:eastAsia="Times New Roman" w:hAnsi="Times New Roman" w:cs="Times New Roman"/>
          <w:b/>
          <w:color w:val="000000"/>
          <w:sz w:val="24"/>
          <w:szCs w:val="24"/>
        </w:rPr>
        <w:t xml:space="preserve">Kanıt 3. </w:t>
      </w:r>
      <w:r w:rsidRPr="008642EF">
        <w:rPr>
          <w:rFonts w:ascii="Times New Roman" w:eastAsia="Times New Roman" w:hAnsi="Times New Roman" w:cs="Times New Roman"/>
          <w:color w:val="000000"/>
          <w:sz w:val="24"/>
          <w:szCs w:val="24"/>
        </w:rPr>
        <w:t>BİDR 2022</w:t>
      </w:r>
    </w:p>
    <w:p w14:paraId="592988F2" w14:textId="77777777" w:rsidR="003E50C5" w:rsidRPr="008642EF" w:rsidRDefault="00000000">
      <w:pPr>
        <w:widowControl w:val="0"/>
        <w:pBdr>
          <w:top w:val="nil"/>
          <w:left w:val="nil"/>
          <w:bottom w:val="nil"/>
          <w:right w:val="nil"/>
          <w:between w:val="nil"/>
        </w:pBdr>
        <w:spacing w:before="157" w:after="0"/>
        <w:ind w:left="116" w:right="114"/>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b/>
          <w:color w:val="000000"/>
          <w:sz w:val="24"/>
          <w:szCs w:val="24"/>
        </w:rPr>
        <w:t>Kanıt 4.</w:t>
      </w:r>
      <w:r w:rsidRPr="008642EF">
        <w:rPr>
          <w:rFonts w:ascii="Times New Roman" w:eastAsia="Times New Roman" w:hAnsi="Times New Roman" w:cs="Times New Roman"/>
          <w:color w:val="000000"/>
          <w:sz w:val="24"/>
          <w:szCs w:val="24"/>
        </w:rPr>
        <w:t xml:space="preserve"> Turizm Fakültesi Stratejik Planı</w:t>
      </w:r>
    </w:p>
    <w:p w14:paraId="29778275" w14:textId="77777777" w:rsidR="003E50C5" w:rsidRPr="008642EF" w:rsidRDefault="00000000">
      <w:pPr>
        <w:widowControl w:val="0"/>
        <w:pBdr>
          <w:top w:val="nil"/>
          <w:left w:val="nil"/>
          <w:bottom w:val="nil"/>
          <w:right w:val="nil"/>
          <w:between w:val="nil"/>
        </w:pBdr>
        <w:spacing w:before="157" w:after="0"/>
        <w:ind w:left="116" w:right="114"/>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b/>
          <w:color w:val="000000"/>
          <w:sz w:val="24"/>
          <w:szCs w:val="24"/>
        </w:rPr>
        <w:t>Kanıt 5.</w:t>
      </w:r>
      <w:r w:rsidRPr="008642EF">
        <w:rPr>
          <w:rFonts w:ascii="Times New Roman" w:eastAsia="Times New Roman" w:hAnsi="Times New Roman" w:cs="Times New Roman"/>
          <w:color w:val="000000"/>
          <w:sz w:val="24"/>
          <w:szCs w:val="24"/>
        </w:rPr>
        <w:t xml:space="preserve"> Turizm Fakültesi Akademik Danışmanlıklar</w:t>
      </w:r>
    </w:p>
    <w:p w14:paraId="68D49479" w14:textId="77777777" w:rsidR="003E50C5" w:rsidRPr="008642EF" w:rsidRDefault="00000000">
      <w:pPr>
        <w:widowControl w:val="0"/>
        <w:pBdr>
          <w:top w:val="nil"/>
          <w:left w:val="nil"/>
          <w:bottom w:val="nil"/>
          <w:right w:val="nil"/>
          <w:between w:val="nil"/>
        </w:pBdr>
        <w:spacing w:before="157" w:after="0"/>
        <w:ind w:left="116" w:right="114"/>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b/>
          <w:color w:val="000000"/>
          <w:sz w:val="24"/>
          <w:szCs w:val="24"/>
        </w:rPr>
        <w:t>Kanıt 6.</w:t>
      </w:r>
      <w:r w:rsidRPr="008642EF">
        <w:rPr>
          <w:rFonts w:ascii="Times New Roman" w:eastAsia="Times New Roman" w:hAnsi="Times New Roman" w:cs="Times New Roman"/>
          <w:color w:val="000000"/>
          <w:sz w:val="24"/>
          <w:szCs w:val="24"/>
        </w:rPr>
        <w:t xml:space="preserve"> Turizm Fakültesi Deprem Sonrası İş Başında Eğitim</w:t>
      </w:r>
    </w:p>
    <w:p w14:paraId="3E50DB38" w14:textId="77777777" w:rsidR="003E50C5" w:rsidRPr="008642EF" w:rsidRDefault="00000000">
      <w:pPr>
        <w:widowControl w:val="0"/>
        <w:pBdr>
          <w:top w:val="nil"/>
          <w:left w:val="nil"/>
          <w:bottom w:val="nil"/>
          <w:right w:val="nil"/>
          <w:between w:val="nil"/>
        </w:pBdr>
        <w:spacing w:before="157" w:after="0"/>
        <w:ind w:left="116" w:right="114"/>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b/>
          <w:color w:val="000000"/>
          <w:sz w:val="24"/>
          <w:szCs w:val="24"/>
        </w:rPr>
        <w:t>Kanıt 7.</w:t>
      </w:r>
      <w:r w:rsidRPr="008642EF">
        <w:rPr>
          <w:rFonts w:ascii="Times New Roman" w:eastAsia="Times New Roman" w:hAnsi="Times New Roman" w:cs="Times New Roman"/>
          <w:color w:val="000000"/>
          <w:sz w:val="24"/>
          <w:szCs w:val="24"/>
        </w:rPr>
        <w:t xml:space="preserve"> Bölüm Kurulu Ders Dağılımları</w:t>
      </w:r>
    </w:p>
    <w:p w14:paraId="3EF6D773" w14:textId="77777777" w:rsidR="003E50C5" w:rsidRPr="008642EF" w:rsidRDefault="00000000">
      <w:pPr>
        <w:widowControl w:val="0"/>
        <w:pBdr>
          <w:top w:val="nil"/>
          <w:left w:val="nil"/>
          <w:bottom w:val="nil"/>
          <w:right w:val="nil"/>
          <w:between w:val="nil"/>
        </w:pBdr>
        <w:spacing w:before="157" w:after="0"/>
        <w:ind w:left="116" w:right="114"/>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b/>
          <w:color w:val="000000"/>
          <w:sz w:val="24"/>
          <w:szCs w:val="24"/>
        </w:rPr>
        <w:t>Kanıt 8.</w:t>
      </w:r>
      <w:r w:rsidRPr="008642EF">
        <w:rPr>
          <w:rFonts w:ascii="Times New Roman" w:eastAsia="Times New Roman" w:hAnsi="Times New Roman" w:cs="Times New Roman"/>
          <w:color w:val="000000"/>
          <w:sz w:val="24"/>
          <w:szCs w:val="24"/>
        </w:rPr>
        <w:t xml:space="preserve"> TYÇÇ Temel Çıktıları</w:t>
      </w:r>
    </w:p>
    <w:p w14:paraId="1EB42408" w14:textId="77777777" w:rsidR="003E50C5" w:rsidRPr="008642EF" w:rsidRDefault="00000000">
      <w:pPr>
        <w:widowControl w:val="0"/>
        <w:pBdr>
          <w:top w:val="nil"/>
          <w:left w:val="nil"/>
          <w:bottom w:val="nil"/>
          <w:right w:val="nil"/>
          <w:between w:val="nil"/>
        </w:pBdr>
        <w:spacing w:before="157" w:after="0"/>
        <w:ind w:left="116" w:right="114"/>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b/>
          <w:color w:val="000000"/>
          <w:sz w:val="24"/>
          <w:szCs w:val="24"/>
        </w:rPr>
        <w:t>Kanıt 9.</w:t>
      </w:r>
      <w:r w:rsidRPr="008642EF">
        <w:rPr>
          <w:rFonts w:ascii="Times New Roman" w:eastAsia="Times New Roman" w:hAnsi="Times New Roman" w:cs="Times New Roman"/>
          <w:color w:val="000000"/>
          <w:sz w:val="24"/>
          <w:szCs w:val="24"/>
        </w:rPr>
        <w:t xml:space="preserve"> İME Yönergesi</w:t>
      </w:r>
    </w:p>
    <w:p w14:paraId="7FD704CB" w14:textId="77777777" w:rsidR="003E50C5" w:rsidRPr="008642EF" w:rsidRDefault="00000000">
      <w:pPr>
        <w:widowControl w:val="0"/>
        <w:pBdr>
          <w:top w:val="nil"/>
          <w:left w:val="nil"/>
          <w:bottom w:val="nil"/>
          <w:right w:val="nil"/>
          <w:between w:val="nil"/>
        </w:pBdr>
        <w:spacing w:before="157" w:after="0"/>
        <w:ind w:left="116" w:right="114"/>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b/>
          <w:color w:val="000000"/>
          <w:sz w:val="24"/>
          <w:szCs w:val="24"/>
        </w:rPr>
        <w:t>Kanıt 10.</w:t>
      </w:r>
      <w:r w:rsidRPr="008642EF">
        <w:rPr>
          <w:rFonts w:ascii="Times New Roman" w:eastAsia="Times New Roman" w:hAnsi="Times New Roman" w:cs="Times New Roman"/>
          <w:color w:val="000000"/>
          <w:sz w:val="24"/>
          <w:szCs w:val="24"/>
        </w:rPr>
        <w:t xml:space="preserve"> Bölüm Kurul Toplantısı</w:t>
      </w:r>
    </w:p>
    <w:p w14:paraId="76DFE14B" w14:textId="77777777" w:rsidR="003E50C5" w:rsidRPr="008642EF" w:rsidRDefault="00000000">
      <w:pPr>
        <w:widowControl w:val="0"/>
        <w:pBdr>
          <w:top w:val="nil"/>
          <w:left w:val="nil"/>
          <w:bottom w:val="nil"/>
          <w:right w:val="nil"/>
          <w:between w:val="nil"/>
        </w:pBdr>
        <w:spacing w:before="157" w:after="0"/>
        <w:ind w:left="116" w:right="114"/>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b/>
          <w:color w:val="000000"/>
          <w:sz w:val="24"/>
          <w:szCs w:val="24"/>
        </w:rPr>
        <w:t>Kanıt 11.</w:t>
      </w:r>
      <w:r w:rsidRPr="008642EF">
        <w:rPr>
          <w:rFonts w:ascii="Times New Roman" w:eastAsia="Times New Roman" w:hAnsi="Times New Roman" w:cs="Times New Roman"/>
          <w:color w:val="000000"/>
          <w:sz w:val="24"/>
          <w:szCs w:val="24"/>
        </w:rPr>
        <w:t xml:space="preserve"> Kurul ve Komisyonlar</w:t>
      </w:r>
    </w:p>
    <w:p w14:paraId="05D2FCB3" w14:textId="77777777" w:rsidR="003E50C5" w:rsidRPr="008642EF" w:rsidRDefault="00000000">
      <w:pPr>
        <w:widowControl w:val="0"/>
        <w:pBdr>
          <w:top w:val="nil"/>
          <w:left w:val="nil"/>
          <w:bottom w:val="nil"/>
          <w:right w:val="nil"/>
          <w:between w:val="nil"/>
        </w:pBdr>
        <w:spacing w:before="157" w:after="0"/>
        <w:ind w:left="116" w:right="114"/>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b/>
          <w:color w:val="000000"/>
          <w:sz w:val="24"/>
          <w:szCs w:val="24"/>
        </w:rPr>
        <w:lastRenderedPageBreak/>
        <w:t>Kanıt 12.</w:t>
      </w:r>
      <w:r w:rsidRPr="008642EF">
        <w:rPr>
          <w:rFonts w:ascii="Times New Roman" w:eastAsia="Times New Roman" w:hAnsi="Times New Roman" w:cs="Times New Roman"/>
          <w:color w:val="000000"/>
          <w:sz w:val="24"/>
          <w:szCs w:val="24"/>
        </w:rPr>
        <w:t xml:space="preserve"> Akademik Teşvik</w:t>
      </w:r>
    </w:p>
    <w:p w14:paraId="0A351BA6" w14:textId="77777777" w:rsidR="003E50C5" w:rsidRPr="008642EF" w:rsidRDefault="00000000">
      <w:pPr>
        <w:widowControl w:val="0"/>
        <w:pBdr>
          <w:top w:val="nil"/>
          <w:left w:val="nil"/>
          <w:bottom w:val="nil"/>
          <w:right w:val="nil"/>
          <w:between w:val="nil"/>
        </w:pBdr>
        <w:spacing w:before="157" w:after="0"/>
        <w:ind w:left="116" w:right="114"/>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b/>
          <w:color w:val="000000"/>
          <w:sz w:val="24"/>
          <w:szCs w:val="24"/>
        </w:rPr>
        <w:t>Kanıt 13.</w:t>
      </w:r>
      <w:r w:rsidRPr="008642EF">
        <w:rPr>
          <w:rFonts w:ascii="Times New Roman" w:eastAsia="Times New Roman" w:hAnsi="Times New Roman" w:cs="Times New Roman"/>
          <w:color w:val="000000"/>
          <w:sz w:val="24"/>
          <w:szCs w:val="24"/>
        </w:rPr>
        <w:t xml:space="preserve"> Stratejik Planın Yayınlanması</w:t>
      </w:r>
    </w:p>
    <w:p w14:paraId="327260C2" w14:textId="77777777" w:rsidR="003E50C5" w:rsidRPr="008642EF" w:rsidRDefault="00000000">
      <w:pPr>
        <w:widowControl w:val="0"/>
        <w:pBdr>
          <w:top w:val="nil"/>
          <w:left w:val="nil"/>
          <w:bottom w:val="nil"/>
          <w:right w:val="nil"/>
          <w:between w:val="nil"/>
        </w:pBdr>
        <w:spacing w:before="157" w:after="0"/>
        <w:ind w:left="116" w:right="114"/>
        <w:jc w:val="both"/>
        <w:rPr>
          <w:rFonts w:ascii="Times New Roman" w:eastAsia="Times New Roman" w:hAnsi="Times New Roman" w:cs="Times New Roman"/>
          <w:color w:val="000000"/>
          <w:sz w:val="24"/>
          <w:szCs w:val="24"/>
        </w:rPr>
      </w:pPr>
      <w:r w:rsidRPr="008642EF">
        <w:rPr>
          <w:rFonts w:ascii="Times New Roman" w:eastAsia="Times New Roman" w:hAnsi="Times New Roman" w:cs="Times New Roman"/>
          <w:b/>
          <w:color w:val="000000"/>
          <w:sz w:val="24"/>
          <w:szCs w:val="24"/>
        </w:rPr>
        <w:t>Kanıt 14.</w:t>
      </w:r>
      <w:r w:rsidRPr="008642EF">
        <w:rPr>
          <w:rFonts w:ascii="Times New Roman" w:eastAsia="Times New Roman" w:hAnsi="Times New Roman" w:cs="Times New Roman"/>
          <w:color w:val="000000"/>
          <w:sz w:val="24"/>
          <w:szCs w:val="24"/>
        </w:rPr>
        <w:t xml:space="preserve"> Birim İç ve Dış paydaşları</w:t>
      </w:r>
    </w:p>
    <w:p w14:paraId="68F6C7D1" w14:textId="77777777" w:rsidR="003E50C5" w:rsidRPr="008642EF" w:rsidRDefault="003E50C5">
      <w:pPr>
        <w:widowControl w:val="0"/>
        <w:pBdr>
          <w:top w:val="nil"/>
          <w:left w:val="nil"/>
          <w:bottom w:val="nil"/>
          <w:right w:val="nil"/>
          <w:between w:val="nil"/>
        </w:pBdr>
        <w:spacing w:before="183" w:after="0"/>
        <w:ind w:right="114"/>
        <w:jc w:val="both"/>
        <w:rPr>
          <w:rFonts w:ascii="Times New Roman" w:eastAsia="Times New Roman" w:hAnsi="Times New Roman" w:cs="Times New Roman"/>
          <w:b/>
          <w:i/>
          <w:color w:val="000000"/>
          <w:sz w:val="24"/>
          <w:szCs w:val="24"/>
        </w:rPr>
      </w:pPr>
    </w:p>
    <w:p w14:paraId="5E5C98DB" w14:textId="77777777" w:rsidR="003E50C5" w:rsidRPr="008642EF" w:rsidRDefault="003E50C5">
      <w:pPr>
        <w:widowControl w:val="0"/>
        <w:pBdr>
          <w:top w:val="nil"/>
          <w:left w:val="nil"/>
          <w:bottom w:val="nil"/>
          <w:right w:val="nil"/>
          <w:between w:val="nil"/>
        </w:pBdr>
        <w:spacing w:before="183" w:after="0"/>
        <w:ind w:right="114"/>
        <w:jc w:val="both"/>
        <w:rPr>
          <w:rFonts w:ascii="Times New Roman" w:eastAsia="Times New Roman" w:hAnsi="Times New Roman" w:cs="Times New Roman"/>
          <w:b/>
          <w:i/>
          <w:color w:val="000000"/>
          <w:sz w:val="24"/>
          <w:szCs w:val="24"/>
        </w:rPr>
      </w:pPr>
    </w:p>
    <w:p w14:paraId="2160F409" w14:textId="77777777" w:rsidR="003E50C5" w:rsidRPr="008642EF" w:rsidRDefault="003E50C5">
      <w:pPr>
        <w:widowControl w:val="0"/>
        <w:pBdr>
          <w:top w:val="nil"/>
          <w:left w:val="nil"/>
          <w:bottom w:val="nil"/>
          <w:right w:val="nil"/>
          <w:between w:val="nil"/>
        </w:pBdr>
        <w:spacing w:before="183" w:after="0"/>
        <w:ind w:right="114"/>
        <w:jc w:val="both"/>
        <w:rPr>
          <w:rFonts w:ascii="Times New Roman" w:eastAsia="Times New Roman" w:hAnsi="Times New Roman" w:cs="Times New Roman"/>
          <w:b/>
          <w:i/>
          <w:color w:val="000000"/>
          <w:sz w:val="24"/>
          <w:szCs w:val="24"/>
        </w:rPr>
      </w:pPr>
    </w:p>
    <w:p w14:paraId="1F7EB505" w14:textId="77777777" w:rsidR="003E50C5" w:rsidRPr="008642EF" w:rsidRDefault="003E50C5">
      <w:pPr>
        <w:widowControl w:val="0"/>
        <w:pBdr>
          <w:top w:val="nil"/>
          <w:left w:val="nil"/>
          <w:bottom w:val="nil"/>
          <w:right w:val="nil"/>
          <w:between w:val="nil"/>
        </w:pBdr>
        <w:spacing w:before="183" w:after="0"/>
        <w:ind w:right="114"/>
        <w:jc w:val="both"/>
        <w:rPr>
          <w:rFonts w:ascii="Times New Roman" w:eastAsia="Times New Roman" w:hAnsi="Times New Roman" w:cs="Times New Roman"/>
          <w:b/>
          <w:i/>
          <w:color w:val="000000"/>
          <w:sz w:val="24"/>
          <w:szCs w:val="24"/>
        </w:rPr>
      </w:pPr>
    </w:p>
    <w:p w14:paraId="5AF339B0" w14:textId="77777777" w:rsidR="003E50C5" w:rsidRPr="008642EF" w:rsidRDefault="003E50C5">
      <w:pPr>
        <w:widowControl w:val="0"/>
        <w:pBdr>
          <w:top w:val="nil"/>
          <w:left w:val="nil"/>
          <w:bottom w:val="nil"/>
          <w:right w:val="nil"/>
          <w:between w:val="nil"/>
        </w:pBdr>
        <w:spacing w:before="183" w:after="0"/>
        <w:ind w:right="114"/>
        <w:jc w:val="both"/>
        <w:rPr>
          <w:rFonts w:ascii="Times New Roman" w:eastAsia="Times New Roman" w:hAnsi="Times New Roman" w:cs="Times New Roman"/>
          <w:b/>
          <w:i/>
          <w:color w:val="000000"/>
          <w:sz w:val="24"/>
          <w:szCs w:val="24"/>
        </w:rPr>
      </w:pPr>
    </w:p>
    <w:p w14:paraId="3FF8E99B" w14:textId="77777777" w:rsidR="003E50C5" w:rsidRPr="008642EF" w:rsidRDefault="003E50C5">
      <w:pPr>
        <w:widowControl w:val="0"/>
        <w:pBdr>
          <w:top w:val="nil"/>
          <w:left w:val="nil"/>
          <w:bottom w:val="nil"/>
          <w:right w:val="nil"/>
          <w:between w:val="nil"/>
        </w:pBdr>
        <w:spacing w:before="183" w:after="0"/>
        <w:ind w:right="114"/>
        <w:jc w:val="both"/>
        <w:rPr>
          <w:rFonts w:ascii="Times New Roman" w:eastAsia="Times New Roman" w:hAnsi="Times New Roman" w:cs="Times New Roman"/>
          <w:b/>
          <w:i/>
          <w:color w:val="000000"/>
          <w:sz w:val="24"/>
          <w:szCs w:val="24"/>
        </w:rPr>
      </w:pPr>
    </w:p>
    <w:p w14:paraId="4B26C2E3" w14:textId="77777777" w:rsidR="003E50C5" w:rsidRPr="008642EF" w:rsidRDefault="003E50C5">
      <w:pPr>
        <w:widowControl w:val="0"/>
        <w:pBdr>
          <w:top w:val="nil"/>
          <w:left w:val="nil"/>
          <w:bottom w:val="nil"/>
          <w:right w:val="nil"/>
          <w:between w:val="nil"/>
        </w:pBdr>
        <w:spacing w:before="183" w:after="0"/>
        <w:ind w:right="114"/>
        <w:jc w:val="both"/>
        <w:rPr>
          <w:rFonts w:ascii="Times New Roman" w:eastAsia="Times New Roman" w:hAnsi="Times New Roman" w:cs="Times New Roman"/>
          <w:b/>
          <w:i/>
          <w:color w:val="000000"/>
          <w:sz w:val="24"/>
          <w:szCs w:val="24"/>
        </w:rPr>
      </w:pPr>
    </w:p>
    <w:p w14:paraId="290F67AA" w14:textId="77777777" w:rsidR="003E50C5" w:rsidRPr="008642EF" w:rsidRDefault="003E50C5">
      <w:pPr>
        <w:widowControl w:val="0"/>
        <w:pBdr>
          <w:top w:val="nil"/>
          <w:left w:val="nil"/>
          <w:bottom w:val="nil"/>
          <w:right w:val="nil"/>
          <w:between w:val="nil"/>
        </w:pBdr>
        <w:spacing w:before="183" w:after="0"/>
        <w:ind w:right="114"/>
        <w:jc w:val="both"/>
        <w:rPr>
          <w:rFonts w:ascii="Times New Roman" w:eastAsia="Times New Roman" w:hAnsi="Times New Roman" w:cs="Times New Roman"/>
          <w:b/>
          <w:i/>
          <w:color w:val="000000"/>
          <w:sz w:val="24"/>
          <w:szCs w:val="24"/>
        </w:rPr>
      </w:pPr>
    </w:p>
    <w:p w14:paraId="4F08BF7F" w14:textId="77777777" w:rsidR="003E50C5" w:rsidRPr="008642EF" w:rsidRDefault="003E50C5">
      <w:pPr>
        <w:widowControl w:val="0"/>
        <w:pBdr>
          <w:top w:val="nil"/>
          <w:left w:val="nil"/>
          <w:bottom w:val="nil"/>
          <w:right w:val="nil"/>
          <w:between w:val="nil"/>
        </w:pBdr>
        <w:spacing w:before="183" w:after="0"/>
        <w:ind w:right="114"/>
        <w:jc w:val="both"/>
        <w:rPr>
          <w:rFonts w:ascii="Times New Roman" w:eastAsia="Times New Roman" w:hAnsi="Times New Roman" w:cs="Times New Roman"/>
          <w:b/>
          <w:i/>
          <w:color w:val="000000"/>
          <w:sz w:val="24"/>
          <w:szCs w:val="24"/>
        </w:rPr>
      </w:pPr>
    </w:p>
    <w:p w14:paraId="1DA743B4" w14:textId="77777777" w:rsidR="003E50C5" w:rsidRPr="008642EF" w:rsidRDefault="003E50C5">
      <w:pPr>
        <w:widowControl w:val="0"/>
        <w:pBdr>
          <w:top w:val="nil"/>
          <w:left w:val="nil"/>
          <w:bottom w:val="nil"/>
          <w:right w:val="nil"/>
          <w:between w:val="nil"/>
        </w:pBdr>
        <w:spacing w:before="183" w:after="0"/>
        <w:ind w:right="114"/>
        <w:jc w:val="both"/>
        <w:rPr>
          <w:rFonts w:ascii="Times New Roman" w:eastAsia="Times New Roman" w:hAnsi="Times New Roman" w:cs="Times New Roman"/>
          <w:b/>
          <w:i/>
          <w:color w:val="000000"/>
          <w:sz w:val="24"/>
          <w:szCs w:val="24"/>
        </w:rPr>
      </w:pPr>
    </w:p>
    <w:p w14:paraId="34DD1EB1" w14:textId="77777777" w:rsidR="003E50C5" w:rsidRPr="008642EF" w:rsidRDefault="003E50C5">
      <w:pPr>
        <w:widowControl w:val="0"/>
        <w:pBdr>
          <w:top w:val="nil"/>
          <w:left w:val="nil"/>
          <w:bottom w:val="nil"/>
          <w:right w:val="nil"/>
          <w:between w:val="nil"/>
        </w:pBdr>
        <w:spacing w:before="183" w:after="0"/>
        <w:ind w:right="114"/>
        <w:jc w:val="both"/>
        <w:rPr>
          <w:rFonts w:ascii="Times New Roman" w:eastAsia="Times New Roman" w:hAnsi="Times New Roman" w:cs="Times New Roman"/>
          <w:b/>
          <w:i/>
          <w:color w:val="000000"/>
          <w:sz w:val="24"/>
          <w:szCs w:val="24"/>
        </w:rPr>
      </w:pPr>
    </w:p>
    <w:p w14:paraId="21EF3F06" w14:textId="77777777" w:rsidR="003E50C5" w:rsidRPr="008642EF" w:rsidRDefault="003E50C5">
      <w:pPr>
        <w:widowControl w:val="0"/>
        <w:pBdr>
          <w:top w:val="nil"/>
          <w:left w:val="nil"/>
          <w:bottom w:val="nil"/>
          <w:right w:val="nil"/>
          <w:between w:val="nil"/>
        </w:pBdr>
        <w:spacing w:before="183" w:after="0"/>
        <w:ind w:right="114"/>
        <w:jc w:val="both"/>
        <w:rPr>
          <w:rFonts w:ascii="Times New Roman" w:eastAsia="Times New Roman" w:hAnsi="Times New Roman" w:cs="Times New Roman"/>
          <w:b/>
          <w:i/>
          <w:color w:val="000000"/>
          <w:sz w:val="24"/>
          <w:szCs w:val="24"/>
        </w:rPr>
      </w:pPr>
    </w:p>
    <w:p w14:paraId="72519108" w14:textId="77777777" w:rsidR="003E50C5" w:rsidRPr="008642EF" w:rsidRDefault="003E50C5">
      <w:pPr>
        <w:widowControl w:val="0"/>
        <w:pBdr>
          <w:top w:val="nil"/>
          <w:left w:val="nil"/>
          <w:bottom w:val="nil"/>
          <w:right w:val="nil"/>
          <w:between w:val="nil"/>
        </w:pBdr>
        <w:spacing w:before="183" w:after="0"/>
        <w:ind w:right="114"/>
        <w:jc w:val="both"/>
        <w:rPr>
          <w:rFonts w:ascii="Times New Roman" w:eastAsia="Times New Roman" w:hAnsi="Times New Roman" w:cs="Times New Roman"/>
          <w:b/>
          <w:i/>
          <w:color w:val="000000"/>
          <w:sz w:val="24"/>
          <w:szCs w:val="24"/>
        </w:rPr>
      </w:pPr>
    </w:p>
    <w:p w14:paraId="3E35E787" w14:textId="77777777" w:rsidR="003E50C5" w:rsidRPr="008642EF" w:rsidRDefault="003E50C5">
      <w:pPr>
        <w:widowControl w:val="0"/>
        <w:pBdr>
          <w:top w:val="nil"/>
          <w:left w:val="nil"/>
          <w:bottom w:val="nil"/>
          <w:right w:val="nil"/>
          <w:between w:val="nil"/>
        </w:pBdr>
        <w:spacing w:before="183" w:after="0"/>
        <w:ind w:right="114"/>
        <w:jc w:val="both"/>
        <w:rPr>
          <w:rFonts w:ascii="Times New Roman" w:eastAsia="Times New Roman" w:hAnsi="Times New Roman" w:cs="Times New Roman"/>
          <w:b/>
          <w:i/>
          <w:color w:val="000000"/>
          <w:sz w:val="24"/>
          <w:szCs w:val="24"/>
        </w:rPr>
      </w:pPr>
    </w:p>
    <w:p w14:paraId="34FFF731" w14:textId="77777777" w:rsidR="003E50C5" w:rsidRPr="008642EF" w:rsidRDefault="003E50C5">
      <w:pPr>
        <w:widowControl w:val="0"/>
        <w:pBdr>
          <w:top w:val="nil"/>
          <w:left w:val="nil"/>
          <w:bottom w:val="nil"/>
          <w:right w:val="nil"/>
          <w:between w:val="nil"/>
        </w:pBdr>
        <w:spacing w:before="183" w:after="0"/>
        <w:ind w:right="114"/>
        <w:jc w:val="both"/>
        <w:rPr>
          <w:rFonts w:ascii="Times New Roman" w:eastAsia="Times New Roman" w:hAnsi="Times New Roman" w:cs="Times New Roman"/>
          <w:b/>
          <w:i/>
          <w:color w:val="000000"/>
          <w:sz w:val="24"/>
          <w:szCs w:val="24"/>
        </w:rPr>
      </w:pPr>
    </w:p>
    <w:p w14:paraId="5ABAE1C6" w14:textId="77777777" w:rsidR="003E50C5" w:rsidRPr="008642EF" w:rsidRDefault="003E50C5">
      <w:pPr>
        <w:widowControl w:val="0"/>
        <w:pBdr>
          <w:top w:val="nil"/>
          <w:left w:val="nil"/>
          <w:bottom w:val="nil"/>
          <w:right w:val="nil"/>
          <w:between w:val="nil"/>
        </w:pBdr>
        <w:spacing w:before="183" w:after="0"/>
        <w:ind w:right="114"/>
        <w:jc w:val="both"/>
        <w:rPr>
          <w:rFonts w:ascii="Times New Roman" w:eastAsia="Times New Roman" w:hAnsi="Times New Roman" w:cs="Times New Roman"/>
          <w:b/>
          <w:i/>
          <w:color w:val="000000"/>
          <w:sz w:val="24"/>
          <w:szCs w:val="24"/>
        </w:rPr>
      </w:pPr>
    </w:p>
    <w:p w14:paraId="4E745400" w14:textId="77777777" w:rsidR="003E50C5" w:rsidRPr="008642EF" w:rsidRDefault="003E50C5">
      <w:pPr>
        <w:widowControl w:val="0"/>
        <w:pBdr>
          <w:top w:val="nil"/>
          <w:left w:val="nil"/>
          <w:bottom w:val="nil"/>
          <w:right w:val="nil"/>
          <w:between w:val="nil"/>
        </w:pBdr>
        <w:spacing w:before="183" w:after="0"/>
        <w:ind w:right="114"/>
        <w:jc w:val="both"/>
        <w:rPr>
          <w:rFonts w:ascii="Times New Roman" w:eastAsia="Times New Roman" w:hAnsi="Times New Roman" w:cs="Times New Roman"/>
          <w:b/>
          <w:i/>
          <w:color w:val="000000"/>
          <w:sz w:val="24"/>
          <w:szCs w:val="24"/>
        </w:rPr>
      </w:pPr>
    </w:p>
    <w:p w14:paraId="5FC7737E" w14:textId="77777777" w:rsidR="003E50C5" w:rsidRPr="008642EF" w:rsidRDefault="003E50C5">
      <w:pPr>
        <w:widowControl w:val="0"/>
        <w:pBdr>
          <w:top w:val="nil"/>
          <w:left w:val="nil"/>
          <w:bottom w:val="nil"/>
          <w:right w:val="nil"/>
          <w:between w:val="nil"/>
        </w:pBdr>
        <w:spacing w:before="183" w:after="0"/>
        <w:ind w:right="114"/>
        <w:jc w:val="both"/>
        <w:rPr>
          <w:rFonts w:ascii="Times New Roman" w:eastAsia="Times New Roman" w:hAnsi="Times New Roman" w:cs="Times New Roman"/>
          <w:b/>
          <w:i/>
          <w:color w:val="000000"/>
          <w:sz w:val="24"/>
          <w:szCs w:val="24"/>
        </w:rPr>
      </w:pPr>
    </w:p>
    <w:p w14:paraId="01A68D68" w14:textId="77777777" w:rsidR="003E50C5" w:rsidRPr="008642EF" w:rsidRDefault="003E50C5">
      <w:pPr>
        <w:widowControl w:val="0"/>
        <w:pBdr>
          <w:top w:val="nil"/>
          <w:left w:val="nil"/>
          <w:bottom w:val="nil"/>
          <w:right w:val="nil"/>
          <w:between w:val="nil"/>
        </w:pBdr>
        <w:spacing w:before="183" w:after="0"/>
        <w:ind w:right="114"/>
        <w:jc w:val="both"/>
        <w:rPr>
          <w:rFonts w:ascii="Times New Roman" w:eastAsia="Times New Roman" w:hAnsi="Times New Roman" w:cs="Times New Roman"/>
          <w:b/>
          <w:i/>
          <w:color w:val="000000"/>
          <w:sz w:val="24"/>
          <w:szCs w:val="24"/>
        </w:rPr>
      </w:pPr>
    </w:p>
    <w:p w14:paraId="6D8B8015" w14:textId="77777777" w:rsidR="003E50C5" w:rsidRPr="008642EF" w:rsidRDefault="003E50C5">
      <w:pPr>
        <w:widowControl w:val="0"/>
        <w:pBdr>
          <w:top w:val="nil"/>
          <w:left w:val="nil"/>
          <w:bottom w:val="nil"/>
          <w:right w:val="nil"/>
          <w:between w:val="nil"/>
        </w:pBdr>
        <w:spacing w:before="183" w:after="0"/>
        <w:ind w:right="114"/>
        <w:jc w:val="both"/>
        <w:rPr>
          <w:rFonts w:ascii="Times New Roman" w:eastAsia="Times New Roman" w:hAnsi="Times New Roman" w:cs="Times New Roman"/>
          <w:b/>
          <w:i/>
          <w:color w:val="000000"/>
          <w:sz w:val="24"/>
          <w:szCs w:val="24"/>
        </w:rPr>
      </w:pPr>
    </w:p>
    <w:p w14:paraId="1BBD9367" w14:textId="77777777" w:rsidR="003E50C5" w:rsidRPr="008642EF" w:rsidRDefault="003E50C5">
      <w:pPr>
        <w:widowControl w:val="0"/>
        <w:pBdr>
          <w:top w:val="nil"/>
          <w:left w:val="nil"/>
          <w:bottom w:val="nil"/>
          <w:right w:val="nil"/>
          <w:between w:val="nil"/>
        </w:pBdr>
        <w:spacing w:before="183" w:after="0"/>
        <w:ind w:right="114"/>
        <w:jc w:val="both"/>
        <w:rPr>
          <w:rFonts w:ascii="Times New Roman" w:eastAsia="Times New Roman" w:hAnsi="Times New Roman" w:cs="Times New Roman"/>
          <w:b/>
          <w:i/>
          <w:color w:val="000000"/>
          <w:sz w:val="24"/>
          <w:szCs w:val="24"/>
        </w:rPr>
      </w:pPr>
    </w:p>
    <w:p w14:paraId="52CC997A" w14:textId="77777777" w:rsidR="003E50C5" w:rsidRPr="008642EF" w:rsidRDefault="003E50C5">
      <w:pPr>
        <w:widowControl w:val="0"/>
        <w:pBdr>
          <w:top w:val="nil"/>
          <w:left w:val="nil"/>
          <w:bottom w:val="nil"/>
          <w:right w:val="nil"/>
          <w:between w:val="nil"/>
        </w:pBdr>
        <w:spacing w:before="183" w:after="0"/>
        <w:ind w:right="114"/>
        <w:jc w:val="both"/>
        <w:rPr>
          <w:rFonts w:ascii="Times New Roman" w:eastAsia="Times New Roman" w:hAnsi="Times New Roman" w:cs="Times New Roman"/>
          <w:b/>
          <w:i/>
          <w:color w:val="000000"/>
          <w:sz w:val="24"/>
          <w:szCs w:val="24"/>
        </w:rPr>
      </w:pPr>
    </w:p>
    <w:p w14:paraId="0E28CCF8" w14:textId="77777777" w:rsidR="003E50C5" w:rsidRPr="008642EF" w:rsidRDefault="003E50C5">
      <w:pPr>
        <w:widowControl w:val="0"/>
        <w:pBdr>
          <w:top w:val="nil"/>
          <w:left w:val="nil"/>
          <w:bottom w:val="nil"/>
          <w:right w:val="nil"/>
          <w:between w:val="nil"/>
        </w:pBdr>
        <w:spacing w:before="183" w:after="0"/>
        <w:ind w:right="114"/>
        <w:jc w:val="both"/>
        <w:rPr>
          <w:rFonts w:ascii="Times New Roman" w:eastAsia="Times New Roman" w:hAnsi="Times New Roman" w:cs="Times New Roman"/>
          <w:b/>
          <w:i/>
          <w:color w:val="000000"/>
          <w:sz w:val="24"/>
          <w:szCs w:val="24"/>
        </w:rPr>
      </w:pPr>
    </w:p>
    <w:p w14:paraId="4E4BEBEF" w14:textId="77777777" w:rsidR="003E50C5" w:rsidRDefault="003E50C5">
      <w:pPr>
        <w:widowControl w:val="0"/>
        <w:pBdr>
          <w:top w:val="nil"/>
          <w:left w:val="nil"/>
          <w:bottom w:val="nil"/>
          <w:right w:val="nil"/>
          <w:between w:val="nil"/>
        </w:pBdr>
        <w:spacing w:before="183" w:after="0"/>
        <w:ind w:right="114"/>
        <w:jc w:val="both"/>
        <w:rPr>
          <w:rFonts w:ascii="Times New Roman" w:eastAsia="Times New Roman" w:hAnsi="Times New Roman" w:cs="Times New Roman"/>
          <w:b/>
          <w:i/>
          <w:color w:val="000000"/>
          <w:sz w:val="24"/>
          <w:szCs w:val="24"/>
        </w:rPr>
      </w:pPr>
    </w:p>
    <w:p w14:paraId="1648B409" w14:textId="77777777" w:rsidR="00D061EB" w:rsidRPr="008642EF" w:rsidRDefault="00D061EB">
      <w:pPr>
        <w:widowControl w:val="0"/>
        <w:pBdr>
          <w:top w:val="nil"/>
          <w:left w:val="nil"/>
          <w:bottom w:val="nil"/>
          <w:right w:val="nil"/>
          <w:between w:val="nil"/>
        </w:pBdr>
        <w:spacing w:before="183" w:after="0"/>
        <w:ind w:right="114"/>
        <w:jc w:val="both"/>
        <w:rPr>
          <w:rFonts w:ascii="Times New Roman" w:eastAsia="Times New Roman" w:hAnsi="Times New Roman" w:cs="Times New Roman"/>
          <w:b/>
          <w:i/>
          <w:color w:val="000000"/>
          <w:sz w:val="24"/>
          <w:szCs w:val="24"/>
        </w:rPr>
      </w:pPr>
    </w:p>
    <w:p w14:paraId="51A6FF3F" w14:textId="77777777" w:rsidR="003E50C5" w:rsidRPr="008642EF" w:rsidRDefault="003E50C5">
      <w:pPr>
        <w:widowControl w:val="0"/>
        <w:pBdr>
          <w:top w:val="nil"/>
          <w:left w:val="nil"/>
          <w:bottom w:val="nil"/>
          <w:right w:val="nil"/>
          <w:between w:val="nil"/>
        </w:pBdr>
        <w:spacing w:before="183" w:after="0"/>
        <w:ind w:right="114"/>
        <w:jc w:val="both"/>
        <w:rPr>
          <w:rFonts w:ascii="Times New Roman" w:eastAsia="Times New Roman" w:hAnsi="Times New Roman" w:cs="Times New Roman"/>
          <w:b/>
          <w:i/>
          <w:color w:val="000000"/>
          <w:sz w:val="24"/>
          <w:szCs w:val="24"/>
        </w:rPr>
      </w:pPr>
    </w:p>
    <w:p w14:paraId="0E9B0269" w14:textId="77777777" w:rsidR="003E50C5" w:rsidRPr="008642EF" w:rsidRDefault="00000000">
      <w:pPr>
        <w:widowControl w:val="0"/>
        <w:pBdr>
          <w:top w:val="nil"/>
          <w:left w:val="nil"/>
          <w:bottom w:val="nil"/>
          <w:right w:val="nil"/>
          <w:between w:val="nil"/>
        </w:pBdr>
        <w:spacing w:before="183" w:after="0"/>
        <w:ind w:right="114"/>
        <w:jc w:val="center"/>
        <w:rPr>
          <w:rFonts w:ascii="Times New Roman" w:eastAsia="Times New Roman" w:hAnsi="Times New Roman" w:cs="Times New Roman"/>
          <w:b/>
          <w:color w:val="000000"/>
          <w:sz w:val="24"/>
          <w:szCs w:val="24"/>
        </w:rPr>
      </w:pPr>
      <w:r w:rsidRPr="008642EF">
        <w:rPr>
          <w:rFonts w:ascii="Times New Roman" w:eastAsia="Times New Roman" w:hAnsi="Times New Roman" w:cs="Times New Roman"/>
          <w:b/>
          <w:color w:val="000000"/>
          <w:sz w:val="24"/>
          <w:szCs w:val="24"/>
        </w:rPr>
        <w:lastRenderedPageBreak/>
        <w:t>Birim Kalite Komisyonu Üyeleri İmza Tutanağı</w:t>
      </w:r>
    </w:p>
    <w:p w14:paraId="6BB8268C" w14:textId="77777777" w:rsidR="003E50C5" w:rsidRPr="008642EF" w:rsidRDefault="003E50C5">
      <w:pPr>
        <w:spacing w:before="298"/>
        <w:ind w:left="1141" w:right="1140"/>
        <w:jc w:val="center"/>
        <w:rPr>
          <w:rFonts w:ascii="Times New Roman" w:eastAsia="Times New Roman" w:hAnsi="Times New Roman" w:cs="Times New Roman"/>
          <w:sz w:val="24"/>
          <w:szCs w:val="24"/>
        </w:rPr>
      </w:pPr>
    </w:p>
    <w:p w14:paraId="12ABAFBD" w14:textId="77777777" w:rsidR="003E50C5" w:rsidRPr="008642EF" w:rsidRDefault="003E50C5">
      <w:pPr>
        <w:spacing w:before="298"/>
        <w:ind w:left="1141" w:right="1140"/>
        <w:jc w:val="center"/>
        <w:rPr>
          <w:rFonts w:ascii="Times New Roman" w:eastAsia="Times New Roman" w:hAnsi="Times New Roman" w:cs="Times New Roman"/>
          <w:sz w:val="24"/>
          <w:szCs w:val="24"/>
        </w:rPr>
      </w:pPr>
    </w:p>
    <w:p w14:paraId="5F81A845" w14:textId="77777777" w:rsidR="003E50C5" w:rsidRPr="008642EF" w:rsidRDefault="00000000">
      <w:pPr>
        <w:spacing w:before="298"/>
        <w:ind w:left="1141" w:right="1140"/>
        <w:jc w:val="center"/>
        <w:rPr>
          <w:rFonts w:ascii="Times New Roman" w:eastAsia="Times New Roman" w:hAnsi="Times New Roman" w:cs="Times New Roman"/>
          <w:b/>
          <w:sz w:val="24"/>
          <w:szCs w:val="24"/>
        </w:rPr>
      </w:pPr>
      <w:r w:rsidRPr="008642EF">
        <w:rPr>
          <w:rFonts w:ascii="Times New Roman" w:eastAsia="Times New Roman" w:hAnsi="Times New Roman" w:cs="Times New Roman"/>
          <w:b/>
          <w:sz w:val="24"/>
          <w:szCs w:val="24"/>
        </w:rPr>
        <w:t>Başkan</w:t>
      </w:r>
    </w:p>
    <w:p w14:paraId="0C214B44" w14:textId="77777777" w:rsidR="003E50C5" w:rsidRPr="008642EF" w:rsidRDefault="00000000">
      <w:pPr>
        <w:widowControl w:val="0"/>
        <w:pBdr>
          <w:top w:val="nil"/>
          <w:left w:val="nil"/>
          <w:bottom w:val="nil"/>
          <w:right w:val="nil"/>
          <w:between w:val="nil"/>
        </w:pBdr>
        <w:spacing w:before="189" w:after="0" w:line="240" w:lineRule="auto"/>
        <w:ind w:left="1141" w:right="1141"/>
        <w:jc w:val="center"/>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Doç. Dr. Sait DOĞAN</w:t>
      </w:r>
    </w:p>
    <w:p w14:paraId="74512E44" w14:textId="77777777" w:rsidR="003E50C5" w:rsidRPr="008642EF" w:rsidRDefault="003E50C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968DA3E" w14:textId="77777777" w:rsidR="003E50C5" w:rsidRPr="008642EF" w:rsidRDefault="003E50C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68959F5" w14:textId="77777777" w:rsidR="003E50C5" w:rsidRPr="008642EF" w:rsidRDefault="003E50C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E4CF941" w14:textId="77777777" w:rsidR="003E50C5" w:rsidRPr="008642EF" w:rsidRDefault="003E50C5">
      <w:pPr>
        <w:widowControl w:val="0"/>
        <w:pBdr>
          <w:top w:val="nil"/>
          <w:left w:val="nil"/>
          <w:bottom w:val="nil"/>
          <w:right w:val="nil"/>
          <w:between w:val="nil"/>
        </w:pBdr>
        <w:spacing w:before="8" w:after="0" w:line="240" w:lineRule="auto"/>
        <w:rPr>
          <w:rFonts w:ascii="Times New Roman" w:eastAsia="Times New Roman" w:hAnsi="Times New Roman" w:cs="Times New Roman"/>
          <w:color w:val="000000"/>
          <w:sz w:val="24"/>
          <w:szCs w:val="24"/>
        </w:rPr>
      </w:pPr>
    </w:p>
    <w:p w14:paraId="3A02DFCC" w14:textId="77777777" w:rsidR="003E50C5" w:rsidRPr="008642EF" w:rsidRDefault="00000000">
      <w:pPr>
        <w:pStyle w:val="Balk1"/>
      </w:pPr>
      <w:bookmarkStart w:id="45" w:name="_3tbugp1" w:colFirst="0" w:colLast="0"/>
      <w:bookmarkEnd w:id="45"/>
      <w:r w:rsidRPr="008642EF">
        <w:t>Üye</w:t>
      </w:r>
      <w:r w:rsidRPr="008642EF">
        <w:tab/>
        <w:t xml:space="preserve">                                                                                       Üye</w:t>
      </w:r>
    </w:p>
    <w:p w14:paraId="1B505CE5" w14:textId="77777777" w:rsidR="003E50C5" w:rsidRPr="008642EF" w:rsidRDefault="00000000">
      <w:pPr>
        <w:widowControl w:val="0"/>
        <w:pBdr>
          <w:top w:val="nil"/>
          <w:left w:val="nil"/>
          <w:bottom w:val="nil"/>
          <w:right w:val="nil"/>
          <w:between w:val="nil"/>
        </w:pBdr>
        <w:tabs>
          <w:tab w:val="left" w:pos="5925"/>
        </w:tabs>
        <w:spacing w:before="189" w:after="0" w:line="240" w:lineRule="auto"/>
        <w:ind w:left="176"/>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Dr. Öğr. Üyesi Dilek EFE</w:t>
      </w:r>
      <w:r w:rsidRPr="008642EF">
        <w:rPr>
          <w:rFonts w:ascii="Times New Roman" w:eastAsia="Times New Roman" w:hAnsi="Times New Roman" w:cs="Times New Roman"/>
          <w:color w:val="000000"/>
          <w:sz w:val="24"/>
          <w:szCs w:val="24"/>
        </w:rPr>
        <w:tab/>
        <w:t>Dr. Öğr. Üyesi Emre AYKAÇ</w:t>
      </w:r>
    </w:p>
    <w:p w14:paraId="7508711D" w14:textId="77777777" w:rsidR="003E50C5" w:rsidRPr="008642EF" w:rsidRDefault="003E50C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FE86104" w14:textId="77777777" w:rsidR="003E50C5" w:rsidRPr="008642EF" w:rsidRDefault="003E50C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0DEBD7A" w14:textId="77777777" w:rsidR="003E50C5" w:rsidRPr="008642EF" w:rsidRDefault="003E50C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C17E828" w14:textId="77777777" w:rsidR="003E50C5" w:rsidRPr="008642EF" w:rsidRDefault="003E50C5">
      <w:pPr>
        <w:widowControl w:val="0"/>
        <w:pBdr>
          <w:top w:val="nil"/>
          <w:left w:val="nil"/>
          <w:bottom w:val="nil"/>
          <w:right w:val="nil"/>
          <w:between w:val="nil"/>
        </w:pBdr>
        <w:spacing w:before="8" w:after="0" w:line="240" w:lineRule="auto"/>
        <w:rPr>
          <w:rFonts w:ascii="Times New Roman" w:eastAsia="Times New Roman" w:hAnsi="Times New Roman" w:cs="Times New Roman"/>
          <w:color w:val="000000"/>
          <w:sz w:val="24"/>
          <w:szCs w:val="24"/>
        </w:rPr>
      </w:pPr>
    </w:p>
    <w:p w14:paraId="2C3223AB" w14:textId="77777777" w:rsidR="003E50C5" w:rsidRPr="008642EF" w:rsidRDefault="00000000">
      <w:pPr>
        <w:pStyle w:val="Balk1"/>
      </w:pPr>
      <w:bookmarkStart w:id="46" w:name="_28h4qwu" w:colFirst="0" w:colLast="0"/>
      <w:bookmarkEnd w:id="46"/>
      <w:r w:rsidRPr="008642EF">
        <w:t>Üye</w:t>
      </w:r>
      <w:r w:rsidRPr="008642EF">
        <w:tab/>
        <w:t xml:space="preserve">                                                                                     Üye</w:t>
      </w:r>
    </w:p>
    <w:p w14:paraId="1A8F287F" w14:textId="77777777" w:rsidR="003E50C5" w:rsidRPr="008642EF" w:rsidRDefault="00000000">
      <w:pPr>
        <w:widowControl w:val="0"/>
        <w:pBdr>
          <w:top w:val="nil"/>
          <w:left w:val="nil"/>
          <w:bottom w:val="nil"/>
          <w:right w:val="nil"/>
          <w:between w:val="nil"/>
        </w:pBdr>
        <w:tabs>
          <w:tab w:val="left" w:pos="5881"/>
        </w:tabs>
        <w:spacing w:before="190" w:after="0" w:line="240" w:lineRule="auto"/>
        <w:ind w:left="116"/>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Dr. Öğr. Üyesi Emsal KOÇERDİN ÖZTÜRK</w:t>
      </w:r>
      <w:r w:rsidRPr="008642EF">
        <w:rPr>
          <w:rFonts w:ascii="Times New Roman" w:eastAsia="Times New Roman" w:hAnsi="Times New Roman" w:cs="Times New Roman"/>
          <w:color w:val="000000"/>
          <w:sz w:val="24"/>
          <w:szCs w:val="24"/>
        </w:rPr>
        <w:tab/>
        <w:t>Öğr. Gör. Elanur ŞAHİN</w:t>
      </w:r>
    </w:p>
    <w:p w14:paraId="01114DA8" w14:textId="77777777" w:rsidR="003E50C5" w:rsidRPr="008642EF" w:rsidRDefault="003E50C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FDCDE61" w14:textId="77777777" w:rsidR="003E50C5" w:rsidRPr="008642EF" w:rsidRDefault="003E50C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74BF97F" w14:textId="77777777" w:rsidR="003E50C5" w:rsidRPr="008642EF" w:rsidRDefault="003E50C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8AF3C57" w14:textId="77777777" w:rsidR="003E50C5" w:rsidRPr="008642EF" w:rsidRDefault="003E50C5">
      <w:pPr>
        <w:widowControl w:val="0"/>
        <w:pBdr>
          <w:top w:val="nil"/>
          <w:left w:val="nil"/>
          <w:bottom w:val="nil"/>
          <w:right w:val="nil"/>
          <w:between w:val="nil"/>
        </w:pBdr>
        <w:spacing w:before="7" w:after="0" w:line="240" w:lineRule="auto"/>
        <w:rPr>
          <w:rFonts w:ascii="Times New Roman" w:eastAsia="Times New Roman" w:hAnsi="Times New Roman" w:cs="Times New Roman"/>
          <w:color w:val="000000"/>
          <w:sz w:val="24"/>
          <w:szCs w:val="24"/>
        </w:rPr>
      </w:pPr>
    </w:p>
    <w:p w14:paraId="65AAA477" w14:textId="77777777" w:rsidR="003E50C5" w:rsidRPr="008642EF" w:rsidRDefault="00000000">
      <w:pPr>
        <w:pStyle w:val="Balk1"/>
      </w:pPr>
      <w:bookmarkStart w:id="47" w:name="_nmf14n" w:colFirst="0" w:colLast="0"/>
      <w:bookmarkEnd w:id="47"/>
      <w:r w:rsidRPr="008642EF">
        <w:t>Üye</w:t>
      </w:r>
      <w:r w:rsidRPr="008642EF">
        <w:tab/>
        <w:t xml:space="preserve">                                                                                      Üye</w:t>
      </w:r>
    </w:p>
    <w:p w14:paraId="5E745D08" w14:textId="77777777" w:rsidR="003E50C5" w:rsidRPr="008642EF" w:rsidRDefault="00000000">
      <w:pPr>
        <w:widowControl w:val="0"/>
        <w:pBdr>
          <w:top w:val="nil"/>
          <w:left w:val="nil"/>
          <w:bottom w:val="nil"/>
          <w:right w:val="nil"/>
          <w:between w:val="nil"/>
        </w:pBdr>
        <w:tabs>
          <w:tab w:val="left" w:pos="7001"/>
        </w:tabs>
        <w:spacing w:before="189" w:after="0" w:line="240" w:lineRule="auto"/>
        <w:ind w:left="116"/>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Arş. Gör. Damla DUMAN                                                      Hüseyin GEDİK</w:t>
      </w:r>
    </w:p>
    <w:p w14:paraId="3121DE5D" w14:textId="77777777" w:rsidR="003E50C5" w:rsidRPr="008642EF" w:rsidRDefault="003E50C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B5C632F" w14:textId="77777777" w:rsidR="003E50C5" w:rsidRPr="008642EF" w:rsidRDefault="003E50C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255F444" w14:textId="77777777" w:rsidR="003E50C5" w:rsidRPr="008642EF" w:rsidRDefault="003E50C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688A7A6" w14:textId="77777777" w:rsidR="003E50C5" w:rsidRPr="008642EF" w:rsidRDefault="003E50C5">
      <w:pPr>
        <w:widowControl w:val="0"/>
        <w:pBdr>
          <w:top w:val="nil"/>
          <w:left w:val="nil"/>
          <w:bottom w:val="nil"/>
          <w:right w:val="nil"/>
          <w:between w:val="nil"/>
        </w:pBdr>
        <w:spacing w:before="8" w:after="0" w:line="240" w:lineRule="auto"/>
        <w:rPr>
          <w:rFonts w:ascii="Times New Roman" w:eastAsia="Times New Roman" w:hAnsi="Times New Roman" w:cs="Times New Roman"/>
          <w:color w:val="000000"/>
          <w:sz w:val="24"/>
          <w:szCs w:val="24"/>
        </w:rPr>
      </w:pPr>
    </w:p>
    <w:p w14:paraId="53946811" w14:textId="77777777" w:rsidR="003E50C5" w:rsidRPr="008642EF" w:rsidRDefault="00000000">
      <w:pPr>
        <w:pStyle w:val="Balk1"/>
      </w:pPr>
      <w:bookmarkStart w:id="48" w:name="_37m2jsg" w:colFirst="0" w:colLast="0"/>
      <w:bookmarkEnd w:id="48"/>
      <w:r w:rsidRPr="008642EF">
        <w:t>Üye</w:t>
      </w:r>
    </w:p>
    <w:p w14:paraId="7F692911" w14:textId="77777777" w:rsidR="003E50C5" w:rsidRDefault="00000000">
      <w:pPr>
        <w:widowControl w:val="0"/>
        <w:pBdr>
          <w:top w:val="nil"/>
          <w:left w:val="nil"/>
          <w:bottom w:val="nil"/>
          <w:right w:val="nil"/>
          <w:between w:val="nil"/>
        </w:pBdr>
        <w:spacing w:before="189" w:after="0" w:line="240" w:lineRule="auto"/>
        <w:ind w:left="776"/>
        <w:rPr>
          <w:rFonts w:ascii="Times New Roman" w:eastAsia="Times New Roman" w:hAnsi="Times New Roman" w:cs="Times New Roman"/>
          <w:color w:val="000000"/>
          <w:sz w:val="24"/>
          <w:szCs w:val="24"/>
        </w:rPr>
      </w:pPr>
      <w:r w:rsidRPr="008642EF">
        <w:rPr>
          <w:rFonts w:ascii="Times New Roman" w:eastAsia="Times New Roman" w:hAnsi="Times New Roman" w:cs="Times New Roman"/>
          <w:color w:val="000000"/>
          <w:sz w:val="24"/>
          <w:szCs w:val="24"/>
        </w:rPr>
        <w:t>Gökmen TUNÇ</w:t>
      </w:r>
    </w:p>
    <w:p w14:paraId="005969AA" w14:textId="77777777" w:rsidR="003E50C5" w:rsidRDefault="003E50C5">
      <w:pPr>
        <w:widowControl w:val="0"/>
        <w:pBdr>
          <w:top w:val="nil"/>
          <w:left w:val="nil"/>
          <w:bottom w:val="nil"/>
          <w:right w:val="nil"/>
          <w:between w:val="nil"/>
        </w:pBdr>
        <w:spacing w:before="183" w:after="0"/>
        <w:ind w:right="114"/>
        <w:jc w:val="center"/>
        <w:rPr>
          <w:rFonts w:ascii="Times New Roman" w:eastAsia="Times New Roman" w:hAnsi="Times New Roman" w:cs="Times New Roman"/>
          <w:b/>
          <w:i/>
          <w:color w:val="000000"/>
          <w:sz w:val="24"/>
          <w:szCs w:val="24"/>
        </w:rPr>
      </w:pPr>
    </w:p>
    <w:sectPr w:rsidR="003E50C5" w:rsidSect="007A090D">
      <w:footerReference w:type="default" r:id="rId4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F874C" w14:textId="77777777" w:rsidR="007A090D" w:rsidRDefault="007A090D" w:rsidP="00CB7DEF">
      <w:pPr>
        <w:spacing w:after="0" w:line="240" w:lineRule="auto"/>
      </w:pPr>
      <w:r>
        <w:separator/>
      </w:r>
    </w:p>
  </w:endnote>
  <w:endnote w:type="continuationSeparator" w:id="0">
    <w:p w14:paraId="10BA58CC" w14:textId="77777777" w:rsidR="007A090D" w:rsidRDefault="007A090D" w:rsidP="00CB7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745907"/>
      <w:docPartObj>
        <w:docPartGallery w:val="Page Numbers (Bottom of Page)"/>
        <w:docPartUnique/>
      </w:docPartObj>
    </w:sdtPr>
    <w:sdtContent>
      <w:p w14:paraId="5A7E18C5" w14:textId="0A82A541" w:rsidR="00CB7DEF" w:rsidRDefault="00CB7DEF">
        <w:pPr>
          <w:pStyle w:val="AltBilgi"/>
          <w:jc w:val="right"/>
        </w:pPr>
        <w:r>
          <w:fldChar w:fldCharType="begin"/>
        </w:r>
        <w:r>
          <w:instrText>PAGE   \* MERGEFORMAT</w:instrText>
        </w:r>
        <w:r>
          <w:fldChar w:fldCharType="separate"/>
        </w:r>
        <w:r>
          <w:t>2</w:t>
        </w:r>
        <w:r>
          <w:fldChar w:fldCharType="end"/>
        </w:r>
      </w:p>
    </w:sdtContent>
  </w:sdt>
  <w:p w14:paraId="558C3A7D" w14:textId="77777777" w:rsidR="00CB7DEF" w:rsidRDefault="00CB7DE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47AFE" w14:textId="77777777" w:rsidR="007A090D" w:rsidRDefault="007A090D" w:rsidP="00CB7DEF">
      <w:pPr>
        <w:spacing w:after="0" w:line="240" w:lineRule="auto"/>
      </w:pPr>
      <w:r>
        <w:separator/>
      </w:r>
    </w:p>
  </w:footnote>
  <w:footnote w:type="continuationSeparator" w:id="0">
    <w:p w14:paraId="3BFCBD3F" w14:textId="77777777" w:rsidR="007A090D" w:rsidRDefault="007A090D" w:rsidP="00CB7D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A01DD5"/>
    <w:multiLevelType w:val="multilevel"/>
    <w:tmpl w:val="5F1066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97C6C3B"/>
    <w:multiLevelType w:val="multilevel"/>
    <w:tmpl w:val="AF8AEE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56B2D99"/>
    <w:multiLevelType w:val="multilevel"/>
    <w:tmpl w:val="E708DBB6"/>
    <w:lvl w:ilvl="0">
      <w:start w:val="1"/>
      <w:numFmt w:val="upperLetter"/>
      <w:lvlText w:val="%1."/>
      <w:lvlJc w:val="left"/>
      <w:pPr>
        <w:ind w:left="409" w:hanging="294"/>
      </w:pPr>
      <w:rPr>
        <w:rFonts w:ascii="Times New Roman" w:eastAsia="Times New Roman" w:hAnsi="Times New Roman" w:cs="Times New Roman"/>
        <w:sz w:val="24"/>
        <w:szCs w:val="24"/>
      </w:rPr>
    </w:lvl>
    <w:lvl w:ilvl="1">
      <w:start w:val="1"/>
      <w:numFmt w:val="decimal"/>
      <w:lvlText w:val="%1.%2."/>
      <w:lvlJc w:val="left"/>
      <w:pPr>
        <w:ind w:left="577" w:hanging="461"/>
      </w:pPr>
      <w:rPr>
        <w:rFonts w:ascii="Times New Roman" w:eastAsia="Times New Roman" w:hAnsi="Times New Roman" w:cs="Times New Roman"/>
        <w:sz w:val="24"/>
        <w:szCs w:val="24"/>
      </w:rPr>
    </w:lvl>
    <w:lvl w:ilvl="2">
      <w:start w:val="1"/>
      <w:numFmt w:val="decimal"/>
      <w:lvlText w:val="%1.%2.%3."/>
      <w:lvlJc w:val="left"/>
      <w:pPr>
        <w:ind w:left="757" w:hanging="640"/>
      </w:pPr>
      <w:rPr>
        <w:rFonts w:ascii="Times New Roman" w:eastAsia="Times New Roman" w:hAnsi="Times New Roman" w:cs="Times New Roman"/>
        <w:sz w:val="24"/>
        <w:szCs w:val="24"/>
      </w:rPr>
    </w:lvl>
    <w:lvl w:ilvl="3">
      <w:numFmt w:val="bullet"/>
      <w:lvlText w:val="●"/>
      <w:lvlJc w:val="left"/>
      <w:pPr>
        <w:ind w:left="836" w:hanging="360"/>
      </w:pPr>
      <w:rPr>
        <w:rFonts w:ascii="Noto Sans Symbols" w:eastAsia="Noto Sans Symbols" w:hAnsi="Noto Sans Symbols" w:cs="Noto Sans Symbols"/>
        <w:sz w:val="24"/>
        <w:szCs w:val="24"/>
      </w:rPr>
    </w:lvl>
    <w:lvl w:ilvl="4">
      <w:numFmt w:val="bullet"/>
      <w:lvlText w:val="•"/>
      <w:lvlJc w:val="left"/>
      <w:pPr>
        <w:ind w:left="840" w:hanging="360"/>
      </w:pPr>
    </w:lvl>
    <w:lvl w:ilvl="5">
      <w:numFmt w:val="bullet"/>
      <w:lvlText w:val="•"/>
      <w:lvlJc w:val="left"/>
      <w:pPr>
        <w:ind w:left="2251" w:hanging="360"/>
      </w:pPr>
    </w:lvl>
    <w:lvl w:ilvl="6">
      <w:numFmt w:val="bullet"/>
      <w:lvlText w:val="•"/>
      <w:lvlJc w:val="left"/>
      <w:pPr>
        <w:ind w:left="3662" w:hanging="360"/>
      </w:pPr>
    </w:lvl>
    <w:lvl w:ilvl="7">
      <w:numFmt w:val="bullet"/>
      <w:lvlText w:val="•"/>
      <w:lvlJc w:val="left"/>
      <w:pPr>
        <w:ind w:left="5073" w:hanging="360"/>
      </w:pPr>
    </w:lvl>
    <w:lvl w:ilvl="8">
      <w:numFmt w:val="bullet"/>
      <w:lvlText w:val="•"/>
      <w:lvlJc w:val="left"/>
      <w:pPr>
        <w:ind w:left="6484" w:hanging="360"/>
      </w:pPr>
    </w:lvl>
  </w:abstractNum>
  <w:num w:numId="1" w16cid:durableId="1308363412">
    <w:abstractNumId w:val="2"/>
  </w:num>
  <w:num w:numId="2" w16cid:durableId="863253355">
    <w:abstractNumId w:val="0"/>
  </w:num>
  <w:num w:numId="3" w16cid:durableId="118693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0C5"/>
    <w:rsid w:val="000C6317"/>
    <w:rsid w:val="001C7366"/>
    <w:rsid w:val="00385B89"/>
    <w:rsid w:val="003D7237"/>
    <w:rsid w:val="003E50C5"/>
    <w:rsid w:val="00455241"/>
    <w:rsid w:val="00484DDF"/>
    <w:rsid w:val="00565523"/>
    <w:rsid w:val="007373DC"/>
    <w:rsid w:val="007A090D"/>
    <w:rsid w:val="007E61EC"/>
    <w:rsid w:val="008620A0"/>
    <w:rsid w:val="008642EF"/>
    <w:rsid w:val="00B71132"/>
    <w:rsid w:val="00CB7DEF"/>
    <w:rsid w:val="00D061EB"/>
    <w:rsid w:val="00D83409"/>
    <w:rsid w:val="00DB6111"/>
    <w:rsid w:val="00F20128"/>
    <w:rsid w:val="00F641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56F80"/>
  <w15:docId w15:val="{718570BB-4AEF-4168-BC06-7C07A349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240" w:after="0"/>
      <w:outlineLvl w:val="0"/>
    </w:pPr>
    <w:rPr>
      <w:rFonts w:ascii="Times New Roman" w:eastAsia="Times New Roman" w:hAnsi="Times New Roman" w:cs="Times New Roman"/>
      <w:b/>
      <w:sz w:val="24"/>
      <w:szCs w:val="24"/>
    </w:rPr>
  </w:style>
  <w:style w:type="paragraph" w:styleId="Balk2">
    <w:name w:val="heading 2"/>
    <w:basedOn w:val="Normal"/>
    <w:next w:val="Normal"/>
    <w:uiPriority w:val="9"/>
    <w:unhideWhenUsed/>
    <w:qFormat/>
    <w:pPr>
      <w:widowControl w:val="0"/>
      <w:spacing w:before="159" w:after="0" w:line="240" w:lineRule="auto"/>
      <w:ind w:left="116"/>
      <w:outlineLvl w:val="1"/>
    </w:pPr>
    <w:rPr>
      <w:rFonts w:ascii="Times New Roman" w:eastAsia="Times New Roman" w:hAnsi="Times New Roman" w:cs="Times New Roman"/>
      <w:b/>
      <w:sz w:val="24"/>
      <w:szCs w:val="24"/>
    </w:rPr>
  </w:style>
  <w:style w:type="paragraph" w:styleId="Balk3">
    <w:name w:val="heading 3"/>
    <w:basedOn w:val="Normal"/>
    <w:next w:val="Normal"/>
    <w:uiPriority w:val="9"/>
    <w:unhideWhenUsed/>
    <w:qFormat/>
    <w:pPr>
      <w:widowControl w:val="0"/>
      <w:spacing w:before="182" w:after="0" w:line="240" w:lineRule="auto"/>
      <w:ind w:left="757" w:hanging="642"/>
      <w:outlineLvl w:val="2"/>
    </w:pPr>
    <w:rPr>
      <w:rFonts w:ascii="Times New Roman" w:eastAsia="Times New Roman" w:hAnsi="Times New Roman" w:cs="Times New Roman"/>
      <w:b/>
      <w:i/>
      <w:sz w:val="24"/>
      <w:szCs w:val="24"/>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widowControl w:val="0"/>
      <w:spacing w:before="4" w:after="0" w:line="240" w:lineRule="auto"/>
      <w:ind w:left="1141" w:right="1565"/>
      <w:jc w:val="center"/>
    </w:pPr>
    <w:rPr>
      <w:rFonts w:ascii="Times New Roman" w:eastAsia="Times New Roman" w:hAnsi="Times New Roman" w:cs="Times New Roman"/>
      <w:b/>
      <w:sz w:val="36"/>
      <w:szCs w:val="36"/>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tblPr>
      <w:tblStyleRowBandSize w:val="1"/>
      <w:tblStyleColBandSize w:val="1"/>
    </w:tblPr>
  </w:style>
  <w:style w:type="table" w:customStyle="1" w:styleId="a0">
    <w:basedOn w:val="TableNormal"/>
    <w:pPr>
      <w:widowControl w:val="0"/>
      <w:spacing w:after="0" w:line="240" w:lineRule="auto"/>
    </w:pPr>
    <w:tblPr>
      <w:tblStyleRowBandSize w:val="1"/>
      <w:tblStyleColBandSize w:val="1"/>
    </w:tblPr>
  </w:style>
  <w:style w:type="paragraph" w:styleId="stBilgi">
    <w:name w:val="header"/>
    <w:basedOn w:val="Normal"/>
    <w:link w:val="stBilgiChar"/>
    <w:uiPriority w:val="99"/>
    <w:unhideWhenUsed/>
    <w:rsid w:val="00CB7DE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B7DEF"/>
  </w:style>
  <w:style w:type="paragraph" w:styleId="AltBilgi">
    <w:name w:val="footer"/>
    <w:basedOn w:val="Normal"/>
    <w:link w:val="AltBilgiChar"/>
    <w:uiPriority w:val="99"/>
    <w:unhideWhenUsed/>
    <w:rsid w:val="00CB7DE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B7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ste.edu.tr/tf/belge-ve-formlar"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https://iste.edu.tr/haber-merkezi/2019/05/17/857" TargetMode="External"/><Relationship Id="rId21" Type="http://schemas.openxmlformats.org/officeDocument/2006/relationships/hyperlink" Target="https://obs.iste.edu.tr/oibs/Bologna/start.aspx?gkm=013031105333303770033303389603418438776366903111235600" TargetMode="External"/><Relationship Id="rId34" Type="http://schemas.openxmlformats.org/officeDocument/2006/relationships/hyperlink" Target="http://www.iste.edu.tr/oidb/yonetmelik-ve-yonergeler" TargetMode="External"/><Relationship Id="rId42" Type="http://schemas.openxmlformats.org/officeDocument/2006/relationships/hyperlink" Target="https://iste.edu.tr/pdb/mevzuat" TargetMode="External"/><Relationship Id="rId47" Type="http://schemas.openxmlformats.org/officeDocument/2006/relationships/hyperlink" Target="about:blank" TargetMode="External"/><Relationship Id="rId50"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obs.iste.edu.tr/" TargetMode="External"/><Relationship Id="rId29" Type="http://schemas.openxmlformats.org/officeDocument/2006/relationships/hyperlink" Target="http://ec.europa.eu/education/lifelong-learning-policy/doc/ects/guide_en.pdf" TargetMode="External"/><Relationship Id="rId11" Type="http://schemas.openxmlformats.org/officeDocument/2006/relationships/hyperlink" Target="about:blank" TargetMode="External"/><Relationship Id="rId24" Type="http://schemas.openxmlformats.org/officeDocument/2006/relationships/hyperlink" Target="https://obs.iste.edu.tr/oibs/Bologna/" TargetMode="External"/><Relationship Id="rId32" Type="http://schemas.openxmlformats.org/officeDocument/2006/relationships/hyperlink" Target="http://www.tyyc.yok.gov.tr/?pid=31" TargetMode="External"/><Relationship Id="rId37" Type="http://schemas.openxmlformats.org/officeDocument/2006/relationships/hyperlink" Target="https://iste.edu.tr/oidb/yonetmelik-ve-yonergeler" TargetMode="External"/><Relationship Id="rId40" Type="http://schemas.openxmlformats.org/officeDocument/2006/relationships/hyperlink" Target="https://iste.edu.tr/haber-merkezi/2019/06/12/872" TargetMode="External"/><Relationship Id="rId45"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https://obs.iste.edu.tr/oibs/ogrenci/login.aspx" TargetMode="External"/><Relationship Id="rId49" Type="http://schemas.openxmlformats.org/officeDocument/2006/relationships/fontTable" Target="fontTable.xml"/><Relationship Id="rId10" Type="http://schemas.openxmlformats.org/officeDocument/2006/relationships/hyperlink" Target="about:blank" TargetMode="External"/><Relationship Id="rId19" Type="http://schemas.openxmlformats.org/officeDocument/2006/relationships/hyperlink" Target="http://iste.edu.tr/oidb/akademik-takvim" TargetMode="External"/><Relationship Id="rId31" Type="http://schemas.openxmlformats.org/officeDocument/2006/relationships/hyperlink" Target="http://www.tyyc.yok.gov.tr/?pid=31" TargetMode="External"/><Relationship Id="rId44" Type="http://schemas.openxmlformats.org/officeDocument/2006/relationships/hyperlink" Target="https://iste.edu.tr/erasmus" TargetMode="External"/><Relationship Id="rId4" Type="http://schemas.openxmlformats.org/officeDocument/2006/relationships/webSettings" Target="webSettings.xml"/><Relationship Id="rId9" Type="http://schemas.openxmlformats.org/officeDocument/2006/relationships/hyperlink" Target="https://kms.kaysis.gov.tr/Home/Goster/190620" TargetMode="External"/><Relationship Id="rId14" Type="http://schemas.openxmlformats.org/officeDocument/2006/relationships/hyperlink" Target="about:blank" TargetMode="External"/><Relationship Id="rId22" Type="http://schemas.openxmlformats.org/officeDocument/2006/relationships/hyperlink" Target="https://obs.iste.edu.tr/oibs/Bologna/start.aspx?gkm=013031105333303770033303389603418438776366903111235600" TargetMode="External"/><Relationship Id="rId27" Type="http://schemas.openxmlformats.org/officeDocument/2006/relationships/hyperlink" Target="https://obs.iste.edu.tr/oibs/bologna/dersler_ext.aspx?lang=tr&amp;infopage=1&amp;curProgID=1339" TargetMode="External"/><Relationship Id="rId30" Type="http://schemas.openxmlformats.org/officeDocument/2006/relationships/hyperlink" Target="http://ec.europa.eu/education/lifelong-learning-policy/doc/ects/guide_en.pdf" TargetMode="External"/><Relationship Id="rId35" Type="http://schemas.openxmlformats.org/officeDocument/2006/relationships/hyperlink" Target="https://iste.edu.tr/duyuru-merkezi/tf/2023/01/21/3719" TargetMode="External"/><Relationship Id="rId43" Type="http://schemas.openxmlformats.org/officeDocument/2006/relationships/hyperlink" Target="https://iste.edu.tr/tf/personel" TargetMode="External"/><Relationship Id="rId48" Type="http://schemas.openxmlformats.org/officeDocument/2006/relationships/footer" Target="footer1.xml"/><Relationship Id="rId8" Type="http://schemas.openxmlformats.org/officeDocument/2006/relationships/hyperlink" Target="https://iste.edu.tr/tf/belge-ve-formlar" TargetMode="External"/><Relationship Id="rId3"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https://obs.iste.edu.tr/oibs/Bologna/start.aspx?gkm=0399322043438835535389363775636696388083657032196388883554032222311033777037679331383438837805344483560037441321983335136684332102197344283860032222366003742721532150" TargetMode="External"/><Relationship Id="rId33" Type="http://schemas.openxmlformats.org/officeDocument/2006/relationships/hyperlink" Target="https://obs.iste.edu.tr/oibs/bologna/dersler_ext.aspx?lang=tr&amp;infopage=1&amp;curProgID=1339" TargetMode="External"/><Relationship Id="rId38" Type="http://schemas.openxmlformats.org/officeDocument/2006/relationships/hyperlink" Target="https://mezun.iste.edu.tr/" TargetMode="External"/><Relationship Id="rId46" Type="http://schemas.openxmlformats.org/officeDocument/2006/relationships/hyperlink" Target="about:blank" TargetMode="External"/><Relationship Id="rId20" Type="http://schemas.openxmlformats.org/officeDocument/2006/relationships/hyperlink" Target="about:blank" TargetMode="External"/><Relationship Id="rId41"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19</Pages>
  <Words>7088</Words>
  <Characters>40408</Characters>
  <Application>Microsoft Office Word</Application>
  <DocSecurity>0</DocSecurity>
  <Lines>336</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Damla Duman</cp:lastModifiedBy>
  <cp:revision>6</cp:revision>
  <cp:lastPrinted>2024-02-23T11:03:00Z</cp:lastPrinted>
  <dcterms:created xsi:type="dcterms:W3CDTF">2024-02-22T13:19:00Z</dcterms:created>
  <dcterms:modified xsi:type="dcterms:W3CDTF">2024-04-17T09:32:00Z</dcterms:modified>
</cp:coreProperties>
</file>