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9CF4" w14:textId="77777777" w:rsidR="00B74E0E" w:rsidRDefault="00B74E0E" w:rsidP="00521D3B">
      <w:pPr>
        <w:spacing w:line="0" w:lineRule="atLeast"/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0D54033E" w14:textId="77777777" w:rsidR="00B74E0E" w:rsidRDefault="00B74E0E" w:rsidP="00521D3B">
      <w:pPr>
        <w:spacing w:line="0" w:lineRule="atLeast"/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769403A4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9A6AD5">
        <w:rPr>
          <w:rFonts w:ascii="Cambria Math" w:eastAsia="Times New Roman" w:hAnsi="Cambria Math"/>
          <w:b/>
          <w:color w:val="002060"/>
          <w:sz w:val="22"/>
          <w:szCs w:val="22"/>
        </w:rPr>
        <w:t>1</w:t>
      </w:r>
      <w:r w:rsidRPr="009A6AD5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.</w:t>
      </w:r>
      <w:r w:rsidRPr="009A6AD5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ab/>
        <w:t xml:space="preserve"> AMAÇ</w:t>
      </w:r>
    </w:p>
    <w:p w14:paraId="275CA131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7A09CF5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Sahada ve atölyelerde bakım ve onarım işlerinin tarif edilmesi ve çalışma sırasında doğabilecek olan risklerin önlenmesidir.</w:t>
      </w:r>
    </w:p>
    <w:p w14:paraId="57B239C5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B5F2171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2.</w:t>
      </w:r>
      <w:r w:rsidRPr="009A6AD5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ab/>
        <w:t>UYGULAMA</w:t>
      </w:r>
    </w:p>
    <w:p w14:paraId="3B92D4F3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B005382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 xml:space="preserve">2.1. </w:t>
      </w: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ab/>
        <w:t>Dönen aksamı bulunan makine, tezgâh tamir bakım ve onarımında eldiven kullanılmamalıdır.</w:t>
      </w:r>
    </w:p>
    <w:p w14:paraId="269064EA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C7C31D0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2.2</w:t>
      </w: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ab/>
        <w:t>. Bakım onarım yapıldığı sırada bakımı yapılan düzeneğin açma-çalıştırma butonuna (düğmesine) ve elektrik verme şalter veya fişin olduğu yere DİKKAT BAKIM VAR levhası asılmalıdır.</w:t>
      </w:r>
    </w:p>
    <w:p w14:paraId="138FB302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AD32148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 xml:space="preserve">2.3. </w:t>
      </w: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ab/>
        <w:t>Çalışan makinede bakım-onarım yapılmamalıdır.</w:t>
      </w:r>
    </w:p>
    <w:p w14:paraId="60B07A8E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D5A8AA6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2.4.</w:t>
      </w: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Bakıma başlamadan önce makine durdurulmalı ve elektriği kesilmelidir.</w:t>
      </w:r>
    </w:p>
    <w:p w14:paraId="4586062E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1A7E090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2.5</w:t>
      </w: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ab/>
        <w:t>. Makinenin elektrik aksamı konusunda elektrik ekibinden yardım alınmalıdır.</w:t>
      </w:r>
    </w:p>
    <w:p w14:paraId="605EC396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E823213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2.6</w:t>
      </w: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ab/>
        <w:t>. Bakımı yapılacak olan araç ya da makine varsa bakım için ayrılmış atölyeye yoksa çalışma yoğunluğunun olmadığı uygun bir alana alınmalıdır.</w:t>
      </w:r>
    </w:p>
    <w:p w14:paraId="53C7E1E9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6328DC6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2.7</w:t>
      </w: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. Bakım sırasında kimyasallar kullanılacaksa Malzeme Güvenlik Bilgi </w:t>
      </w:r>
      <w:proofErr w:type="spellStart"/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Formu’nda</w:t>
      </w:r>
      <w:proofErr w:type="spellEnd"/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 xml:space="preserve"> yer alan talimatlara uygun hareket edilmeli ve bu kimyasallarla ilgili gerekli eğitim alınmalıdır.</w:t>
      </w:r>
    </w:p>
    <w:p w14:paraId="4C75AE82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9B4994D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2.8</w:t>
      </w: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ab/>
        <w:t>. Çalışma sırasında basınçlı tüp kullanılacaksa tüpler sabitlenmeli ve ısıdan uzak tutulmalıdır.</w:t>
      </w:r>
    </w:p>
    <w:p w14:paraId="006A0448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E32E172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2.9</w:t>
      </w: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ab/>
        <w:t>. Bakım onarım işlemi süresince gerekli Kişisel koruyucular kullanılmalıdır (Eldiven, gözlük, maske, çizme, iş ayakkabısı, kulaklık önlük).</w:t>
      </w:r>
    </w:p>
    <w:p w14:paraId="00FFC177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EAD9512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2.10. Kullanılan el aletleri sağlam ve güvenli olmalı, arızalı ya da hasarlı olanlar kullanılmamalıdır.</w:t>
      </w:r>
    </w:p>
    <w:p w14:paraId="143CBF24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97D80CC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2.11. Bakım ve onarım işleminin bitiminde, sökülmüş olan aksam ve parçalar (kablo, elektronik aksam vb.) kontrol edilerek doğru bir şekilde geri takıldığından emin olunmalıdır. Ayrıca bozulduğu tespit edilen parçaların listesi oluşturulmalıdır.</w:t>
      </w:r>
    </w:p>
    <w:p w14:paraId="5EC2FF34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9C559B6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 xml:space="preserve">2.12. Bakım onarım sırasında makine, tezgâh ya da sistemde yapılan değişiklikler operatöre </w:t>
      </w:r>
      <w:proofErr w:type="gramStart"/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bildirilmelidir</w:t>
      </w:r>
      <w:proofErr w:type="gramEnd"/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230F8392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537339C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2.13. Bakım sırasında tespit edilen önemli hususlar kayıt altına alınmalı ve sonraki kontrollerde bunlara dikkat edilmelidir.</w:t>
      </w:r>
    </w:p>
    <w:p w14:paraId="51C3AAA8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A76D7B4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2.14. Bakım onarım işleri uzman kişiler tarafından yapılmalıdır.</w:t>
      </w:r>
    </w:p>
    <w:p w14:paraId="1C3E0B14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133BCD51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2.15. İş bitiminde çıkartılan koruyucular tekrar yerine takılmalıdır.</w:t>
      </w:r>
    </w:p>
    <w:p w14:paraId="7840681A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9E698D1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2.16. Basınçlı kaplar ve kazanlar basınç altında kesinlikle onarılmamalı, onarılacak olan tank, kazan veya depoların diğer tank ve depolarla bağlantısı mutlaka kesilmelidir.</w:t>
      </w:r>
    </w:p>
    <w:p w14:paraId="7E816F00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2.17. İçinde yanıcı patlayıcı madde bulunan kapların tamir bakım işleminden önce içleri temizlenmelidir.</w:t>
      </w:r>
    </w:p>
    <w:p w14:paraId="468C547A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1091A15E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2.18. Yüksekte yapılan bakım-onarım işlerinde platform veya iskele kurulması istenilmelidir. İşlemler sırasında emniyet kemeri ve baret kullanılmalıdır.</w:t>
      </w:r>
    </w:p>
    <w:p w14:paraId="3DE84CD8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13D8CF11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2.19. Kullanılan seyyar veya uzatma kablolarının yalıtımlarının sıcaklık değişimlerine, neme, UV ışınlarına ve (bazıları) kimyasallara dayanacak şekilde olduğundan emin olunmalıdır.</w:t>
      </w:r>
    </w:p>
    <w:p w14:paraId="7F8C756C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A819D8E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 xml:space="preserve">2.20. Seyyar veya uzatma kabloları, taşıması gereken akım ve kablonun uzunluğuna göre seçilmelidir. </w:t>
      </w:r>
    </w:p>
    <w:p w14:paraId="69862B06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B2D683C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 xml:space="preserve">2.21. Kayış, kasnak, dişli, </w:t>
      </w:r>
      <w:proofErr w:type="spellStart"/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kaplin</w:t>
      </w:r>
      <w:proofErr w:type="spellEnd"/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 xml:space="preserve"> pervane vb. hareketli kısımların tamirine başlamadan önce makine durdurulmalı ve elektriği kesilmelidir.</w:t>
      </w:r>
    </w:p>
    <w:p w14:paraId="7804A494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52AB959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2.22. Bakım işlerine başlamadan önce etrafta varsa yanıcı patlayıcı maddeler mutlaka uzaklaştırılmalıdır.</w:t>
      </w:r>
    </w:p>
    <w:p w14:paraId="331587A4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C015F2A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2.23. Çalışma alanı aydınlık olmalıdır.</w:t>
      </w:r>
    </w:p>
    <w:p w14:paraId="3BACBE20" w14:textId="77777777" w:rsidR="009A6AD5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C350973" w14:textId="6D06B2BB" w:rsidR="00521D3B" w:rsidRPr="009A6AD5" w:rsidRDefault="009A6AD5" w:rsidP="009A6AD5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A6AD5">
        <w:rPr>
          <w:rFonts w:ascii="Times New Roman" w:eastAsia="Times New Roman" w:hAnsi="Times New Roman" w:cs="Times New Roman"/>
          <w:bCs/>
          <w:sz w:val="22"/>
          <w:szCs w:val="22"/>
        </w:rPr>
        <w:t>2.24. Bakım ve tamirden sonraki işlemler makine kartına mutlaka işlenmelidir</w:t>
      </w:r>
    </w:p>
    <w:sectPr w:rsidR="00521D3B" w:rsidRPr="009A6A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A58C" w14:textId="77777777" w:rsidR="0026753E" w:rsidRDefault="0026753E" w:rsidP="008443C0">
      <w:r>
        <w:separator/>
      </w:r>
    </w:p>
  </w:endnote>
  <w:endnote w:type="continuationSeparator" w:id="0">
    <w:p w14:paraId="39899A5C" w14:textId="77777777" w:rsidR="0026753E" w:rsidRDefault="0026753E" w:rsidP="0084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9D31" w14:textId="77777777" w:rsidR="00B74E0E" w:rsidRDefault="00B74E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9634DC" w14:paraId="04E04452" w14:textId="77777777" w:rsidTr="009634DC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CB81AB9" w14:textId="77777777" w:rsidR="009634DC" w:rsidRDefault="009634DC" w:rsidP="009634D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3DE62DA8" w14:textId="77777777" w:rsidR="009634DC" w:rsidRDefault="009634DC" w:rsidP="009634D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3A336FE8" w14:textId="0BD6BBCC" w:rsidR="009634DC" w:rsidRDefault="00424198" w:rsidP="0042419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258EC9F" w14:textId="77777777" w:rsidR="009634DC" w:rsidRDefault="009634DC" w:rsidP="009634D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087A8BB2" w14:textId="77777777" w:rsidR="009634DC" w:rsidRDefault="009634DC" w:rsidP="009634D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</w:p>
        <w:p w14:paraId="604DEFC6" w14:textId="77777777" w:rsidR="009634DC" w:rsidRDefault="009634DC" w:rsidP="009634D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8F45D0B" w14:textId="77777777" w:rsidR="009634DC" w:rsidRDefault="009634DC" w:rsidP="009634D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26A42456" w14:textId="77777777" w:rsidR="009634DC" w:rsidRDefault="009634DC" w:rsidP="009634D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</w:p>
        <w:p w14:paraId="0212CF49" w14:textId="1A5A6077" w:rsidR="00424198" w:rsidRDefault="00424198" w:rsidP="0042419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Üniversite Kalite Komisyonu</w:t>
          </w:r>
        </w:p>
        <w:p w14:paraId="41A227DE" w14:textId="06A5EDE5" w:rsidR="00424198" w:rsidRDefault="00424198" w:rsidP="009634D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</w:p>
      </w:tc>
    </w:tr>
  </w:tbl>
  <w:p w14:paraId="3CDB6A43" w14:textId="34074F8C" w:rsidR="003160EC" w:rsidRDefault="003160EC" w:rsidP="00B74E0E">
    <w:pPr>
      <w:spacing w:line="232" w:lineRule="auto"/>
    </w:pPr>
  </w:p>
  <w:p w14:paraId="6D419BF6" w14:textId="61CA4829" w:rsidR="003F17AA" w:rsidRPr="003160EC" w:rsidRDefault="003F17AA" w:rsidP="003160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D048" w14:textId="77777777" w:rsidR="00B74E0E" w:rsidRDefault="00B74E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F738" w14:textId="77777777" w:rsidR="0026753E" w:rsidRDefault="0026753E" w:rsidP="008443C0">
      <w:r>
        <w:separator/>
      </w:r>
    </w:p>
  </w:footnote>
  <w:footnote w:type="continuationSeparator" w:id="0">
    <w:p w14:paraId="2FF205CD" w14:textId="77777777" w:rsidR="0026753E" w:rsidRDefault="0026753E" w:rsidP="0084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4CC8" w14:textId="7B1B5671" w:rsidR="00BE2C92" w:rsidRDefault="0026753E">
    <w:pPr>
      <w:pStyle w:val="stBilgi"/>
    </w:pPr>
    <w:r>
      <w:rPr>
        <w:noProof/>
      </w:rPr>
      <w:pict w14:anchorId="62D02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389391" o:spid="_x0000_s1027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211"/>
      <w:tblW w:w="101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50"/>
      <w:gridCol w:w="1840"/>
      <w:gridCol w:w="3372"/>
      <w:gridCol w:w="1701"/>
      <w:gridCol w:w="1422"/>
    </w:tblGrid>
    <w:tr w:rsidR="00B74E0E" w14:paraId="6CD22A24" w14:textId="77777777" w:rsidTr="00B74E0E">
      <w:trPr>
        <w:trHeight w:val="325"/>
      </w:trPr>
      <w:tc>
        <w:tcPr>
          <w:tcW w:w="184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13BE56" w14:textId="3F9D0DDB" w:rsidR="00B74E0E" w:rsidRDefault="00B74E0E" w:rsidP="00B74E0E">
          <w:pPr>
            <w:pStyle w:val="TableParagraph"/>
            <w:spacing w:before="10"/>
          </w:pPr>
        </w:p>
        <w:p w14:paraId="3F79DF54" w14:textId="300B4E60" w:rsidR="00B74E0E" w:rsidRDefault="00B74E0E" w:rsidP="00B74E0E">
          <w:pPr>
            <w:pStyle w:val="TableParagraph"/>
            <w:ind w:left="229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inline distT="0" distB="0" distL="0" distR="0" wp14:anchorId="1C18B63B" wp14:editId="237A90A2">
                <wp:extent cx="828675" cy="5619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1797D8C" w14:textId="3F2CCDFD" w:rsidR="00B74E0E" w:rsidRPr="00C832CC" w:rsidRDefault="00C832CC" w:rsidP="00C832CC">
          <w:pPr>
            <w:pStyle w:val="TableParagraph"/>
            <w:spacing w:line="270" w:lineRule="exact"/>
            <w:ind w:right="2421"/>
          </w:pPr>
          <w:r w:rsidRPr="00C832CC">
            <w:t>BAKIM ONARIM ISLERINDE CALISMA TALIMATI</w:t>
          </w:r>
        </w:p>
      </w:tc>
    </w:tr>
    <w:tr w:rsidR="00B74E0E" w14:paraId="5AF46DC8" w14:textId="77777777" w:rsidTr="00B74E0E">
      <w:trPr>
        <w:trHeight w:val="326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A78F74" w14:textId="77777777" w:rsidR="00B74E0E" w:rsidRDefault="00B74E0E" w:rsidP="00B74E0E">
          <w:pPr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  <w:tc>
        <w:tcPr>
          <w:tcW w:w="1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373008" w14:textId="77777777" w:rsidR="00B74E0E" w:rsidRDefault="00B74E0E" w:rsidP="00B74E0E">
          <w:pPr>
            <w:pStyle w:val="TableParagraph"/>
            <w:spacing w:line="266" w:lineRule="exact"/>
            <w:ind w:left="104"/>
            <w:rPr>
              <w:sz w:val="24"/>
            </w:rPr>
          </w:pPr>
          <w:r>
            <w:rPr>
              <w:sz w:val="24"/>
            </w:rPr>
            <w:t>Doküman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3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3A630C" w14:textId="2BC8FBA1" w:rsidR="00B74E0E" w:rsidRDefault="00424198" w:rsidP="00424198">
          <w:pPr>
            <w:pStyle w:val="TableParagraph"/>
            <w:spacing w:line="266" w:lineRule="exact"/>
            <w:rPr>
              <w:sz w:val="24"/>
            </w:rPr>
          </w:pPr>
          <w:r>
            <w:t xml:space="preserve"> </w:t>
          </w:r>
          <w:r w:rsidR="008075CC">
            <w:t>TLM-0</w:t>
          </w:r>
          <w:r w:rsidR="005F2410">
            <w:t>0</w:t>
          </w:r>
          <w:r w:rsidR="008075CC">
            <w:t>7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2F6896C" w14:textId="77777777" w:rsidR="00B74E0E" w:rsidRDefault="00B74E0E" w:rsidP="00B74E0E">
          <w:pPr>
            <w:pStyle w:val="TableParagraph"/>
            <w:spacing w:line="266" w:lineRule="exact"/>
            <w:ind w:left="103"/>
            <w:rPr>
              <w:sz w:val="24"/>
            </w:rPr>
          </w:pPr>
          <w:r>
            <w:rPr>
              <w:sz w:val="24"/>
            </w:rPr>
            <w:t>Revizyon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702A158" w14:textId="77777777" w:rsidR="00B74E0E" w:rsidRDefault="00B74E0E" w:rsidP="00B74E0E">
          <w:pPr>
            <w:pStyle w:val="TableParagraph"/>
            <w:spacing w:line="266" w:lineRule="exact"/>
            <w:ind w:left="107"/>
            <w:rPr>
              <w:sz w:val="24"/>
            </w:rPr>
          </w:pPr>
          <w:r>
            <w:rPr>
              <w:sz w:val="24"/>
            </w:rPr>
            <w:t>-</w:t>
          </w:r>
        </w:p>
      </w:tc>
    </w:tr>
    <w:tr w:rsidR="00B74E0E" w14:paraId="2700FF14" w14:textId="77777777" w:rsidTr="00B74E0E">
      <w:trPr>
        <w:trHeight w:val="330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E247010" w14:textId="77777777" w:rsidR="00B74E0E" w:rsidRDefault="00B74E0E" w:rsidP="00B74E0E">
          <w:pPr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  <w:tc>
        <w:tcPr>
          <w:tcW w:w="1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6EC10EC" w14:textId="77777777" w:rsidR="00B74E0E" w:rsidRDefault="00B74E0E" w:rsidP="00B74E0E">
          <w:pPr>
            <w:pStyle w:val="TableParagraph"/>
            <w:spacing w:line="265" w:lineRule="exact"/>
            <w:ind w:left="104"/>
            <w:rPr>
              <w:sz w:val="24"/>
            </w:rPr>
          </w:pPr>
          <w:r>
            <w:rPr>
              <w:sz w:val="24"/>
            </w:rPr>
            <w:t>İlk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Yayın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Tarihi</w:t>
          </w:r>
        </w:p>
      </w:tc>
      <w:tc>
        <w:tcPr>
          <w:tcW w:w="3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951F1FF" w14:textId="28ED252F" w:rsidR="00B74E0E" w:rsidRDefault="00FB2DB3" w:rsidP="00B74E0E">
          <w:pPr>
            <w:pStyle w:val="TableParagraph"/>
            <w:spacing w:line="265" w:lineRule="exact"/>
            <w:ind w:left="104"/>
            <w:rPr>
              <w:sz w:val="24"/>
            </w:rPr>
          </w:pPr>
          <w:r>
            <w:t>30.01.2023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7BD8952" w14:textId="77777777" w:rsidR="00B74E0E" w:rsidRDefault="00B74E0E" w:rsidP="00B74E0E">
          <w:pPr>
            <w:pStyle w:val="TableParagraph"/>
            <w:spacing w:line="265" w:lineRule="exact"/>
            <w:ind w:left="103"/>
            <w:rPr>
              <w:sz w:val="24"/>
            </w:rPr>
          </w:pPr>
          <w:r>
            <w:rPr>
              <w:sz w:val="24"/>
            </w:rPr>
            <w:t>Revizyon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D49E5C8" w14:textId="77777777" w:rsidR="00B74E0E" w:rsidRDefault="00B74E0E" w:rsidP="00B74E0E">
          <w:pPr>
            <w:pStyle w:val="TableParagraph"/>
            <w:spacing w:line="265" w:lineRule="exact"/>
            <w:ind w:left="107"/>
            <w:rPr>
              <w:sz w:val="24"/>
            </w:rPr>
          </w:pPr>
          <w:r>
            <w:rPr>
              <w:sz w:val="24"/>
            </w:rPr>
            <w:t>-</w:t>
          </w:r>
        </w:p>
      </w:tc>
    </w:tr>
    <w:tr w:rsidR="00B74E0E" w14:paraId="042ADE09" w14:textId="77777777" w:rsidTr="00B74E0E">
      <w:trPr>
        <w:trHeight w:val="326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C465870" w14:textId="77777777" w:rsidR="00B74E0E" w:rsidRDefault="00B74E0E" w:rsidP="00B74E0E">
          <w:pPr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  <w:tc>
        <w:tcPr>
          <w:tcW w:w="52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BBA70A" w14:textId="77777777" w:rsidR="00B74E0E" w:rsidRDefault="00B74E0E" w:rsidP="00B74E0E">
          <w:pPr>
            <w:pStyle w:val="TableParagraph"/>
            <w:rPr>
              <w:sz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7040944" w14:textId="77777777" w:rsidR="00B74E0E" w:rsidRDefault="00B74E0E" w:rsidP="00B74E0E">
          <w:pPr>
            <w:pStyle w:val="TableParagraph"/>
            <w:spacing w:line="265" w:lineRule="exact"/>
            <w:ind w:left="103"/>
            <w:rPr>
              <w:sz w:val="24"/>
            </w:rPr>
          </w:pPr>
          <w:r>
            <w:rPr>
              <w:sz w:val="24"/>
            </w:rPr>
            <w:t>Sayfa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0E45F59" w14:textId="2C1EC138" w:rsidR="00B74E0E" w:rsidRDefault="00FE18B0" w:rsidP="00FE18B0">
          <w:pPr>
            <w:pStyle w:val="TableParagraph"/>
            <w:spacing w:line="265" w:lineRule="exact"/>
            <w:rPr>
              <w:sz w:val="24"/>
            </w:rPr>
          </w:pPr>
          <w:r>
            <w:rPr>
              <w:sz w:val="24"/>
            </w:rPr>
            <w:t>2</w:t>
          </w:r>
        </w:p>
      </w:tc>
    </w:tr>
  </w:tbl>
  <w:p w14:paraId="667813D8" w14:textId="0F77B4AD" w:rsidR="008443C0" w:rsidRDefault="0026753E">
    <w:pPr>
      <w:pStyle w:val="stBilgi"/>
    </w:pPr>
    <w:r>
      <w:rPr>
        <w:noProof/>
      </w:rPr>
      <w:pict w14:anchorId="07295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389392" o:spid="_x0000_s1026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C433" w14:textId="20ABF45E" w:rsidR="00BE2C92" w:rsidRDefault="0026753E">
    <w:pPr>
      <w:pStyle w:val="stBilgi"/>
    </w:pPr>
    <w:r>
      <w:rPr>
        <w:noProof/>
      </w:rPr>
      <w:pict w14:anchorId="7FCA9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389390" o:spid="_x0000_s1025" type="#_x0000_t75" alt="" style="position:absolute;margin-left:0;margin-top:0;width:453.35pt;height:453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3C0"/>
    <w:rsid w:val="00042E76"/>
    <w:rsid w:val="00065D3C"/>
    <w:rsid w:val="000C543E"/>
    <w:rsid w:val="001B31BF"/>
    <w:rsid w:val="001D2F6B"/>
    <w:rsid w:val="0024625F"/>
    <w:rsid w:val="00257B7B"/>
    <w:rsid w:val="0026753E"/>
    <w:rsid w:val="00305B2B"/>
    <w:rsid w:val="003160EC"/>
    <w:rsid w:val="003F17AA"/>
    <w:rsid w:val="00424198"/>
    <w:rsid w:val="00470DFC"/>
    <w:rsid w:val="004C0B42"/>
    <w:rsid w:val="004E7462"/>
    <w:rsid w:val="00521D3B"/>
    <w:rsid w:val="00596D5C"/>
    <w:rsid w:val="005D7EC7"/>
    <w:rsid w:val="005F2410"/>
    <w:rsid w:val="008075CC"/>
    <w:rsid w:val="008125D1"/>
    <w:rsid w:val="008443C0"/>
    <w:rsid w:val="008C1773"/>
    <w:rsid w:val="008C4766"/>
    <w:rsid w:val="009246EF"/>
    <w:rsid w:val="00937AC5"/>
    <w:rsid w:val="009634DC"/>
    <w:rsid w:val="009A6AD5"/>
    <w:rsid w:val="00A10BD8"/>
    <w:rsid w:val="00A12EA4"/>
    <w:rsid w:val="00AC49F0"/>
    <w:rsid w:val="00B74E0E"/>
    <w:rsid w:val="00BE2C92"/>
    <w:rsid w:val="00C127C1"/>
    <w:rsid w:val="00C51145"/>
    <w:rsid w:val="00C832CC"/>
    <w:rsid w:val="00D4629F"/>
    <w:rsid w:val="00D91230"/>
    <w:rsid w:val="00DB45DC"/>
    <w:rsid w:val="00E82AAF"/>
    <w:rsid w:val="00E86A1A"/>
    <w:rsid w:val="00F13788"/>
    <w:rsid w:val="00F175F2"/>
    <w:rsid w:val="00F97B78"/>
    <w:rsid w:val="00FB2DB3"/>
    <w:rsid w:val="00FE18B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36585"/>
  <w15:docId w15:val="{21C13D53-1B36-4ED2-8DD3-F7E6A40D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C0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9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7B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B78"/>
    <w:rPr>
      <w:rFonts w:ascii="Tahoma" w:eastAsia="Calibri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74E0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257B7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 Erdil</dc:creator>
  <cp:keywords/>
  <dc:description/>
  <cp:lastModifiedBy>Batuhan Karadağ</cp:lastModifiedBy>
  <cp:revision>32</cp:revision>
  <dcterms:created xsi:type="dcterms:W3CDTF">2021-03-08T08:17:00Z</dcterms:created>
  <dcterms:modified xsi:type="dcterms:W3CDTF">2023-02-03T10:53:00Z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3b9ddf1c75c8bda785c3f413aaabb6893ade9129c4db4070eaad4e4b01fb2f22</vt:lpwstr>
  </property>
</Properties>
</file>