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7819D8" w:rsidRPr="007C1C31" w14:paraId="4BDA7151" w14:textId="77777777" w:rsidTr="007819D8">
        <w:tc>
          <w:tcPr>
            <w:tcW w:w="3123" w:type="dxa"/>
            <w:shd w:val="clear" w:color="auto" w:fill="auto"/>
          </w:tcPr>
          <w:p w14:paraId="69580A4F" w14:textId="3DEA75D2" w:rsidR="007819D8" w:rsidRPr="007C1C31" w:rsidRDefault="007819D8" w:rsidP="007819D8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5D5A4B69" w14:textId="369BF861" w:rsidR="007819D8" w:rsidRPr="007819D8" w:rsidRDefault="007819D8" w:rsidP="007819D8">
            <w:pPr>
              <w:rPr>
                <w:sz w:val="22"/>
                <w:szCs w:val="22"/>
              </w:rPr>
            </w:pPr>
            <w:r w:rsidRPr="007819D8">
              <w:rPr>
                <w:sz w:val="22"/>
                <w:szCs w:val="22"/>
              </w:rPr>
              <w:t>Türkçe</w:t>
            </w:r>
            <w:r w:rsidRPr="007819D8">
              <w:rPr>
                <w:spacing w:val="-3"/>
                <w:sz w:val="22"/>
                <w:szCs w:val="22"/>
              </w:rPr>
              <w:t xml:space="preserve"> </w:t>
            </w:r>
            <w:r w:rsidRPr="007819D8">
              <w:rPr>
                <w:sz w:val="22"/>
                <w:szCs w:val="22"/>
              </w:rPr>
              <w:t>Öğretimi</w:t>
            </w:r>
            <w:r w:rsidRPr="007819D8">
              <w:rPr>
                <w:spacing w:val="-3"/>
                <w:sz w:val="22"/>
                <w:szCs w:val="22"/>
              </w:rPr>
              <w:t xml:space="preserve"> </w:t>
            </w:r>
            <w:r w:rsidRPr="007819D8">
              <w:rPr>
                <w:sz w:val="22"/>
                <w:szCs w:val="22"/>
              </w:rPr>
              <w:t>Uygulama</w:t>
            </w:r>
            <w:r w:rsidRPr="007819D8">
              <w:rPr>
                <w:spacing w:val="-4"/>
                <w:sz w:val="22"/>
                <w:szCs w:val="22"/>
              </w:rPr>
              <w:t xml:space="preserve"> </w:t>
            </w:r>
            <w:r w:rsidRPr="007819D8">
              <w:rPr>
                <w:sz w:val="22"/>
                <w:szCs w:val="22"/>
              </w:rPr>
              <w:t>ve</w:t>
            </w:r>
            <w:r w:rsidRPr="007819D8">
              <w:rPr>
                <w:spacing w:val="-3"/>
                <w:sz w:val="22"/>
                <w:szCs w:val="22"/>
              </w:rPr>
              <w:t xml:space="preserve"> </w:t>
            </w:r>
            <w:r w:rsidRPr="007819D8">
              <w:rPr>
                <w:sz w:val="22"/>
                <w:szCs w:val="22"/>
              </w:rPr>
              <w:t>Araştırma</w:t>
            </w:r>
            <w:r w:rsidRPr="007819D8">
              <w:rPr>
                <w:spacing w:val="-4"/>
                <w:sz w:val="22"/>
                <w:szCs w:val="22"/>
              </w:rPr>
              <w:t xml:space="preserve"> </w:t>
            </w:r>
            <w:r w:rsidRPr="007819D8">
              <w:rPr>
                <w:sz w:val="22"/>
                <w:szCs w:val="22"/>
              </w:rPr>
              <w:t>Merkezi</w:t>
            </w:r>
            <w:r w:rsidRPr="007819D8">
              <w:rPr>
                <w:spacing w:val="-4"/>
                <w:sz w:val="22"/>
                <w:szCs w:val="22"/>
              </w:rPr>
              <w:t xml:space="preserve"> </w:t>
            </w:r>
            <w:r w:rsidRPr="007819D8">
              <w:rPr>
                <w:sz w:val="22"/>
                <w:szCs w:val="22"/>
              </w:rPr>
              <w:t>(TÖMER)</w:t>
            </w:r>
          </w:p>
        </w:tc>
      </w:tr>
      <w:tr w:rsidR="007819D8" w:rsidRPr="007C1C31" w14:paraId="082970DC" w14:textId="77777777" w:rsidTr="007819D8">
        <w:tc>
          <w:tcPr>
            <w:tcW w:w="3123" w:type="dxa"/>
            <w:shd w:val="clear" w:color="auto" w:fill="auto"/>
          </w:tcPr>
          <w:p w14:paraId="163A071F" w14:textId="60D220D0" w:rsidR="007819D8" w:rsidRPr="007C1C31" w:rsidRDefault="007819D8" w:rsidP="007819D8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2199C3CF" w14:textId="7FC31F6B" w:rsidR="007819D8" w:rsidRPr="007819D8" w:rsidRDefault="007819D8" w:rsidP="007819D8">
            <w:pPr>
              <w:rPr>
                <w:sz w:val="22"/>
                <w:szCs w:val="22"/>
              </w:rPr>
            </w:pPr>
            <w:r w:rsidRPr="007819D8">
              <w:rPr>
                <w:sz w:val="22"/>
                <w:szCs w:val="22"/>
              </w:rPr>
              <w:t>-</w:t>
            </w:r>
          </w:p>
        </w:tc>
      </w:tr>
      <w:tr w:rsidR="005F0788" w:rsidRPr="007C1C31" w14:paraId="3B2DE5EC" w14:textId="77777777" w:rsidTr="00085F1A">
        <w:tc>
          <w:tcPr>
            <w:tcW w:w="3123" w:type="dxa"/>
            <w:shd w:val="clear" w:color="auto" w:fill="auto"/>
          </w:tcPr>
          <w:p w14:paraId="31D0DAF2" w14:textId="5DC07FDF" w:rsidR="005F0788" w:rsidRPr="007C1C31" w:rsidRDefault="005F0788" w:rsidP="005F0788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EE023E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</w:tcPr>
          <w:p w14:paraId="346C560C" w14:textId="56AC8E53" w:rsidR="005F0788" w:rsidRPr="007819D8" w:rsidRDefault="005F0788" w:rsidP="005F0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</w:t>
            </w:r>
          </w:p>
        </w:tc>
      </w:tr>
      <w:tr w:rsidR="007819D8" w:rsidRPr="007C1C31" w14:paraId="6E126BE2" w14:textId="77777777" w:rsidTr="007819D8">
        <w:tc>
          <w:tcPr>
            <w:tcW w:w="3123" w:type="dxa"/>
            <w:shd w:val="clear" w:color="auto" w:fill="auto"/>
          </w:tcPr>
          <w:p w14:paraId="38DB666A" w14:textId="57F47A16" w:rsidR="007819D8" w:rsidRPr="007C1C31" w:rsidRDefault="005F0788" w:rsidP="007819D8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EE023E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5EA18822" w14:textId="21182E2E" w:rsidR="007819D8" w:rsidRPr="007819D8" w:rsidRDefault="007819D8" w:rsidP="007819D8">
            <w:pPr>
              <w:rPr>
                <w:sz w:val="22"/>
                <w:szCs w:val="22"/>
              </w:rPr>
            </w:pPr>
            <w:r w:rsidRPr="007819D8">
              <w:rPr>
                <w:sz w:val="22"/>
                <w:szCs w:val="22"/>
              </w:rPr>
              <w:t>Rektör</w:t>
            </w:r>
          </w:p>
        </w:tc>
      </w:tr>
      <w:tr w:rsidR="000A2E6A" w:rsidRPr="007C1C31" w14:paraId="0E90EA44" w14:textId="77777777" w:rsidTr="007819D8">
        <w:tc>
          <w:tcPr>
            <w:tcW w:w="3123" w:type="dxa"/>
            <w:shd w:val="clear" w:color="auto" w:fill="auto"/>
          </w:tcPr>
          <w:p w14:paraId="2D9E4947" w14:textId="26684278" w:rsidR="000A2E6A" w:rsidRDefault="000A2E6A" w:rsidP="007819D8">
            <w:pP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Sınıfı</w:t>
            </w:r>
          </w:p>
        </w:tc>
        <w:tc>
          <w:tcPr>
            <w:tcW w:w="6687" w:type="dxa"/>
            <w:vAlign w:val="center"/>
          </w:tcPr>
          <w:p w14:paraId="2C6DE257" w14:textId="5114B84E" w:rsidR="000A2E6A" w:rsidRPr="007819D8" w:rsidRDefault="000A2E6A" w:rsidP="007819D8">
            <w:pPr>
              <w:rPr>
                <w:sz w:val="22"/>
                <w:szCs w:val="22"/>
              </w:rPr>
            </w:pPr>
            <w:r w:rsidRPr="007819D8">
              <w:rPr>
                <w:sz w:val="22"/>
                <w:szCs w:val="22"/>
              </w:rPr>
              <w:t>Öğretim Elemanı</w:t>
            </w:r>
          </w:p>
        </w:tc>
      </w:tr>
      <w:tr w:rsidR="007819D8" w:rsidRPr="007C1C31" w14:paraId="698C1B38" w14:textId="77777777" w:rsidTr="007819D8">
        <w:tc>
          <w:tcPr>
            <w:tcW w:w="3123" w:type="dxa"/>
            <w:shd w:val="clear" w:color="auto" w:fill="auto"/>
          </w:tcPr>
          <w:p w14:paraId="52B095CD" w14:textId="77777777" w:rsidR="007819D8" w:rsidRPr="007C1C31" w:rsidRDefault="007819D8" w:rsidP="007819D8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vAlign w:val="center"/>
          </w:tcPr>
          <w:p w14:paraId="1852A63B" w14:textId="1660570F" w:rsidR="007819D8" w:rsidRPr="007819D8" w:rsidRDefault="000A2E6A" w:rsidP="007819D8">
            <w:pPr>
              <w:rPr>
                <w:sz w:val="22"/>
                <w:szCs w:val="22"/>
              </w:rPr>
            </w:pPr>
            <w:r w:rsidRPr="007819D8">
              <w:rPr>
                <w:sz w:val="22"/>
                <w:szCs w:val="22"/>
              </w:rPr>
              <w:t>Öğretim Elemanı</w:t>
            </w:r>
          </w:p>
        </w:tc>
      </w:tr>
      <w:tr w:rsidR="007819D8" w:rsidRPr="007C1C31" w14:paraId="187759A8" w14:textId="77777777" w:rsidTr="007819D8">
        <w:tc>
          <w:tcPr>
            <w:tcW w:w="3123" w:type="dxa"/>
            <w:shd w:val="clear" w:color="auto" w:fill="auto"/>
          </w:tcPr>
          <w:p w14:paraId="3EFD3246" w14:textId="68547AA3" w:rsidR="007819D8" w:rsidRPr="007C1C31" w:rsidRDefault="005F0788" w:rsidP="007819D8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EE023E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1AD780FE" w14:textId="178E9872" w:rsidR="007819D8" w:rsidRPr="005F0788" w:rsidRDefault="007819D8" w:rsidP="005F078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819D8">
              <w:rPr>
                <w:sz w:val="22"/>
                <w:szCs w:val="22"/>
              </w:rPr>
              <w:t>Müdür</w:t>
            </w:r>
            <w:r w:rsidR="005F0788">
              <w:rPr>
                <w:sz w:val="22"/>
                <w:szCs w:val="22"/>
              </w:rPr>
              <w:t xml:space="preserve"> yardımcıları, </w:t>
            </w:r>
            <w:r w:rsidR="008878C1">
              <w:rPr>
                <w:sz w:val="22"/>
                <w:szCs w:val="22"/>
              </w:rPr>
              <w:t xml:space="preserve">Merkez sekreteri, </w:t>
            </w:r>
            <w:r w:rsidR="005F078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tüm idari personel</w:t>
            </w:r>
          </w:p>
        </w:tc>
      </w:tr>
      <w:tr w:rsidR="007819D8" w:rsidRPr="007C1C31" w14:paraId="65FD0C34" w14:textId="77777777" w:rsidTr="007819D8">
        <w:tc>
          <w:tcPr>
            <w:tcW w:w="3123" w:type="dxa"/>
            <w:shd w:val="clear" w:color="auto" w:fill="auto"/>
          </w:tcPr>
          <w:p w14:paraId="35B749E3" w14:textId="010BE08F" w:rsidR="007819D8" w:rsidRPr="007C1C31" w:rsidRDefault="000A2E6A" w:rsidP="00781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Vekalet/Görev Devri</w:t>
            </w:r>
          </w:p>
        </w:tc>
        <w:tc>
          <w:tcPr>
            <w:tcW w:w="6687" w:type="dxa"/>
            <w:vAlign w:val="center"/>
          </w:tcPr>
          <w:p w14:paraId="3536CC48" w14:textId="41283C2C" w:rsidR="007819D8" w:rsidRPr="007819D8" w:rsidRDefault="007819D8" w:rsidP="007819D8">
            <w:pPr>
              <w:rPr>
                <w:sz w:val="22"/>
                <w:szCs w:val="22"/>
              </w:rPr>
            </w:pPr>
            <w:r w:rsidRPr="007819D8">
              <w:rPr>
                <w:sz w:val="22"/>
                <w:szCs w:val="22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55A6CA83" w:rsidR="009A65D7" w:rsidRPr="007819D8" w:rsidRDefault="00891B7C" w:rsidP="007819D8">
            <w:pPr>
              <w:ind w:right="96"/>
              <w:jc w:val="both"/>
            </w:pPr>
            <w:r w:rsidRPr="00891B7C">
              <w:rPr>
                <w:sz w:val="22"/>
                <w:szCs w:val="22"/>
              </w:rPr>
              <w:t>Merkez bünyesinde görev yapan bütün akademik ve idari personelin gerçekleştirmekle yükümlü olduğu iş ve görevleri düzenlemek, tanzim etmek ve koordinasyonundan sorumludur.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291F014F" w14:textId="011E8827" w:rsidR="00891B7C" w:rsidRDefault="00891B7C" w:rsidP="00891B7C">
            <w:pPr>
              <w:pStyle w:val="GvdeMetni"/>
            </w:pPr>
            <w:r w:rsidRPr="00891B7C">
              <w:rPr>
                <w:b/>
                <w:bCs/>
              </w:rPr>
              <w:t>1.</w:t>
            </w:r>
            <w:r w:rsidRPr="00891B7C">
              <w:t xml:space="preserve"> Merkezi temsil etmek, </w:t>
            </w:r>
          </w:p>
          <w:p w14:paraId="06547B14" w14:textId="16C4DD05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2.</w:t>
            </w:r>
            <w:r w:rsidRPr="00891B7C">
              <w:t xml:space="preserve"> Müdür yardımcıları arasında görev tanzimi yapmak ve yapılan işleri denetlemek, </w:t>
            </w:r>
          </w:p>
          <w:p w14:paraId="630A498F" w14:textId="0AC873D6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3.</w:t>
            </w:r>
            <w:r w:rsidRPr="00891B7C">
              <w:t xml:space="preserve"> Yönetim Kurulu ile Danışma Kurulu’na başkanlık etmek, Merkezin çalışmalarını amaçlarına uygun olarak yürütmek, </w:t>
            </w:r>
          </w:p>
          <w:p w14:paraId="64A7736D" w14:textId="62AD6D42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4.</w:t>
            </w:r>
            <w:r w:rsidRPr="00891B7C">
              <w:t xml:space="preserve"> Yönetim Kurulu ile Danışma Kurulu’nu toplantıya çağırmak ve toplantı gündemini hazırlamak, toplantıları yönetmek, </w:t>
            </w:r>
          </w:p>
          <w:p w14:paraId="3EDB2F4F" w14:textId="2A8D712D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5.</w:t>
            </w:r>
            <w:r w:rsidRPr="00891B7C">
              <w:t xml:space="preserve"> Her öğretim yılı sonunda talep edildiğinde Merkezin faaliyet raporunu Yönetim Kurulu’nun görüşünü alarak Rektörün onayına sunmak, </w:t>
            </w:r>
          </w:p>
          <w:p w14:paraId="56F679FB" w14:textId="7A79FF6E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6</w:t>
            </w:r>
            <w:r>
              <w:t>.</w:t>
            </w:r>
            <w:r w:rsidRPr="00891B7C">
              <w:t xml:space="preserve"> Merkez bünyesinde yapılacak sınavların hazırlık, düzenleme ve uygulama aşamaları için komisyon oluşturmak, </w:t>
            </w:r>
          </w:p>
          <w:p w14:paraId="011D65E3" w14:textId="511801C3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7.</w:t>
            </w:r>
            <w:r w:rsidRPr="00891B7C">
              <w:t xml:space="preserve"> Merkezin alt birimleri ve her düzeydeki personeli üzerinde genel gözetim ve denetim görevini sürdürmek, gerekli görevlendirmeleri yapmak, </w:t>
            </w:r>
          </w:p>
          <w:p w14:paraId="5B31DD9E" w14:textId="273E5699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8.</w:t>
            </w:r>
            <w:r w:rsidRPr="00891B7C">
              <w:t xml:space="preserve">Harcama yetkilisi olarak merkez bütçesinin hazırlanması, etkin, verimli ve ekonomik kullanılmasını sağlamak, </w:t>
            </w:r>
          </w:p>
          <w:p w14:paraId="30CE64AB" w14:textId="42D9F727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9.</w:t>
            </w:r>
            <w:r w:rsidRPr="00891B7C">
              <w:t xml:space="preserve"> Bütçede öngörülen ödenek tutarında harcama yapılması için Gerçekleştirme Görevlisine talimat vermek, </w:t>
            </w:r>
          </w:p>
          <w:p w14:paraId="7C21C69D" w14:textId="68547C50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10.</w:t>
            </w:r>
            <w:r w:rsidRPr="00891B7C">
              <w:t xml:space="preserve"> Merkezin bilimsel araştırma, yayın ve öğretim faaliyetlerinin düzenli bir şekilde yürütülmesini sağlamak, </w:t>
            </w:r>
          </w:p>
          <w:p w14:paraId="01FDC396" w14:textId="5B8B697C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11.</w:t>
            </w:r>
            <w:r>
              <w:t xml:space="preserve"> </w:t>
            </w:r>
            <w:r w:rsidRPr="00891B7C">
              <w:t xml:space="preserve">Merkez birimlerinde her türlü iş akışının eksiksiz ve düzenli bir şekilde yürütülmesini sağlamak, </w:t>
            </w:r>
          </w:p>
          <w:p w14:paraId="141EE3D1" w14:textId="46623BF5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12</w:t>
            </w:r>
            <w:r>
              <w:t xml:space="preserve">. </w:t>
            </w:r>
            <w:r w:rsidRPr="00891B7C">
              <w:t xml:space="preserve">Göreviyle ilgili eşya, evrak, araç ve gereçleri korumak ve saklamak, </w:t>
            </w:r>
          </w:p>
          <w:p w14:paraId="7B0DFD4F" w14:textId="4E7CA8F5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13.</w:t>
            </w:r>
            <w:r>
              <w:t xml:space="preserve"> </w:t>
            </w:r>
            <w:r w:rsidRPr="00891B7C">
              <w:t xml:space="preserve">Öğrencilerle ilgili düzenlenen evrakların usulüne uygun olarak arşivlenmesi sorumluluğunu arşiv sorumlusu ile yerine getirmek, </w:t>
            </w:r>
          </w:p>
          <w:p w14:paraId="5711680F" w14:textId="160903F8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14</w:t>
            </w:r>
            <w:r>
              <w:t xml:space="preserve">. </w:t>
            </w:r>
            <w:r w:rsidRPr="00891B7C">
              <w:t xml:space="preserve">Tasarruf ilkelerine uygun hareket etmek, </w:t>
            </w:r>
          </w:p>
          <w:p w14:paraId="7F9C58EF" w14:textId="44B26975" w:rsidR="00891B7C" w:rsidRDefault="00891B7C" w:rsidP="00891B7C">
            <w:pPr>
              <w:pStyle w:val="GvdeMetni"/>
              <w:ind w:left="302" w:firstLine="0"/>
            </w:pPr>
            <w:r w:rsidRPr="00891B7C">
              <w:rPr>
                <w:b/>
                <w:bCs/>
              </w:rPr>
              <w:t>15.</w:t>
            </w:r>
            <w:r>
              <w:t xml:space="preserve"> </w:t>
            </w:r>
            <w:r w:rsidRPr="00891B7C">
              <w:t xml:space="preserve">Yönetim Kurulu tarafından kendisine verilen diğer görevleri yapmak, </w:t>
            </w:r>
          </w:p>
          <w:p w14:paraId="3AE6F967" w14:textId="03D1EC87" w:rsidR="009A65D7" w:rsidRPr="007819D8" w:rsidRDefault="00891B7C" w:rsidP="00891B7C">
            <w:pPr>
              <w:pStyle w:val="GvdeMetni"/>
              <w:ind w:left="302" w:firstLine="0"/>
              <w:rPr>
                <w:bCs/>
              </w:rPr>
            </w:pPr>
            <w:r w:rsidRPr="00891B7C">
              <w:rPr>
                <w:b/>
                <w:bCs/>
              </w:rPr>
              <w:t>16.</w:t>
            </w:r>
            <w:r>
              <w:t xml:space="preserve"> </w:t>
            </w:r>
            <w:r w:rsidRPr="00891B7C">
              <w:t xml:space="preserve">Kanun ve yönetmeliklerle kendisine verilen diğer görevleri yapmak. 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4750EC42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8BBF" w14:textId="77777777" w:rsidR="0085235D" w:rsidRDefault="0085235D" w:rsidP="0060571A">
      <w:r>
        <w:separator/>
      </w:r>
    </w:p>
  </w:endnote>
  <w:endnote w:type="continuationSeparator" w:id="0">
    <w:p w14:paraId="40BFAD4F" w14:textId="77777777" w:rsidR="0085235D" w:rsidRDefault="0085235D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4762" w14:textId="77777777" w:rsidR="008878C1" w:rsidRDefault="008878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5F0401AE" w:rsidR="0060571A" w:rsidRPr="00995BEA" w:rsidRDefault="003D7B00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="008878C1">
            <w:rPr>
              <w:rFonts w:eastAsia="Calibri"/>
              <w:b/>
              <w:sz w:val="16"/>
            </w:rPr>
            <w:t>Birim Kalite 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F3A6" w14:textId="77777777" w:rsidR="008878C1" w:rsidRDefault="008878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25A1" w14:textId="77777777" w:rsidR="0085235D" w:rsidRDefault="0085235D" w:rsidP="0060571A">
      <w:r>
        <w:separator/>
      </w:r>
    </w:p>
  </w:footnote>
  <w:footnote w:type="continuationSeparator" w:id="0">
    <w:p w14:paraId="2FABA267" w14:textId="77777777" w:rsidR="0085235D" w:rsidRDefault="0085235D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A13F" w14:textId="77777777" w:rsidR="008878C1" w:rsidRDefault="008878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C72E" w14:textId="785257FC" w:rsidR="000F2126" w:rsidRDefault="000F2126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0F2126" w:rsidRPr="007C1C31" w14:paraId="09E50753" w14:textId="77777777" w:rsidTr="007F78C1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48B1FF22" w14:textId="77777777" w:rsidR="000F2126" w:rsidRPr="007C1C31" w:rsidRDefault="000F2126" w:rsidP="000F2126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52BAC10" wp14:editId="7774A04D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6F95A9DE" w14:textId="77777777" w:rsidR="000F2126" w:rsidRPr="00BB5848" w:rsidRDefault="000F2126" w:rsidP="000F2126">
          <w:pPr>
            <w:jc w:val="center"/>
            <w:rPr>
              <w:bCs/>
              <w:sz w:val="22"/>
              <w:szCs w:val="22"/>
            </w:rPr>
          </w:pPr>
          <w:r w:rsidRPr="00BB5848">
            <w:rPr>
              <w:bCs/>
              <w:sz w:val="22"/>
              <w:szCs w:val="22"/>
            </w:rPr>
            <w:t>TÜRKÇE</w:t>
          </w:r>
          <w:r w:rsidRPr="00BB5848">
            <w:rPr>
              <w:bCs/>
              <w:spacing w:val="-3"/>
              <w:sz w:val="22"/>
              <w:szCs w:val="22"/>
            </w:rPr>
            <w:t xml:space="preserve"> </w:t>
          </w:r>
          <w:r w:rsidRPr="00BB5848">
            <w:rPr>
              <w:bCs/>
              <w:sz w:val="22"/>
              <w:szCs w:val="22"/>
            </w:rPr>
            <w:t>ÖĞRETİMİ</w:t>
          </w:r>
          <w:r w:rsidRPr="00BB5848">
            <w:rPr>
              <w:bCs/>
              <w:spacing w:val="-3"/>
              <w:sz w:val="22"/>
              <w:szCs w:val="22"/>
            </w:rPr>
            <w:t xml:space="preserve"> </w:t>
          </w:r>
          <w:r w:rsidRPr="00BB5848">
            <w:rPr>
              <w:bCs/>
              <w:sz w:val="22"/>
              <w:szCs w:val="22"/>
            </w:rPr>
            <w:t>UYGULAMA</w:t>
          </w:r>
          <w:r w:rsidRPr="00BB5848">
            <w:rPr>
              <w:bCs/>
              <w:spacing w:val="-4"/>
              <w:sz w:val="22"/>
              <w:szCs w:val="22"/>
            </w:rPr>
            <w:t xml:space="preserve"> </w:t>
          </w:r>
          <w:r w:rsidRPr="00BB5848">
            <w:rPr>
              <w:bCs/>
              <w:sz w:val="22"/>
              <w:szCs w:val="22"/>
            </w:rPr>
            <w:t>VE</w:t>
          </w:r>
          <w:r w:rsidRPr="00BB5848">
            <w:rPr>
              <w:bCs/>
              <w:spacing w:val="-3"/>
              <w:sz w:val="22"/>
              <w:szCs w:val="22"/>
            </w:rPr>
            <w:t xml:space="preserve"> </w:t>
          </w:r>
          <w:r w:rsidRPr="00BB5848">
            <w:rPr>
              <w:bCs/>
              <w:sz w:val="22"/>
              <w:szCs w:val="22"/>
            </w:rPr>
            <w:t>ARAŞTIRMA</w:t>
          </w:r>
          <w:r w:rsidRPr="00BB5848">
            <w:rPr>
              <w:bCs/>
              <w:spacing w:val="-4"/>
              <w:sz w:val="22"/>
              <w:szCs w:val="22"/>
            </w:rPr>
            <w:t xml:space="preserve"> </w:t>
          </w:r>
          <w:r w:rsidRPr="00BB5848">
            <w:rPr>
              <w:bCs/>
              <w:sz w:val="22"/>
              <w:szCs w:val="22"/>
            </w:rPr>
            <w:t>MERKEZİ</w:t>
          </w:r>
          <w:r w:rsidRPr="00BB5848">
            <w:rPr>
              <w:bCs/>
              <w:spacing w:val="-4"/>
              <w:sz w:val="22"/>
              <w:szCs w:val="22"/>
            </w:rPr>
            <w:t xml:space="preserve"> </w:t>
          </w:r>
          <w:r w:rsidRPr="00BB5848">
            <w:rPr>
              <w:bCs/>
              <w:sz w:val="22"/>
              <w:szCs w:val="22"/>
            </w:rPr>
            <w:t>(TÖMER)</w:t>
          </w:r>
        </w:p>
        <w:p w14:paraId="5BA2A6C7" w14:textId="77777777" w:rsidR="000F2126" w:rsidRPr="00BB5848" w:rsidRDefault="000F2126" w:rsidP="000F2126">
          <w:pPr>
            <w:jc w:val="center"/>
            <w:rPr>
              <w:bCs/>
              <w:sz w:val="22"/>
              <w:szCs w:val="22"/>
            </w:rPr>
          </w:pPr>
          <w:r w:rsidRPr="00BB5848">
            <w:rPr>
              <w:sz w:val="22"/>
              <w:szCs w:val="22"/>
            </w:rPr>
            <w:t>MÜDÜR GÖREV TANIMI</w:t>
          </w:r>
        </w:p>
      </w:tc>
    </w:tr>
    <w:tr w:rsidR="000F2126" w:rsidRPr="007C1C31" w14:paraId="585C109F" w14:textId="77777777" w:rsidTr="007F78C1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256A543" w14:textId="77777777" w:rsidR="000F2126" w:rsidRPr="007C1C31" w:rsidRDefault="000F2126" w:rsidP="000F2126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10ED853" w14:textId="77777777" w:rsidR="000F2126" w:rsidRPr="007C1C31" w:rsidRDefault="000F2126" w:rsidP="000F21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718DD1F3" w14:textId="77777777" w:rsidR="000F2126" w:rsidRPr="007C1C31" w:rsidRDefault="000F2126" w:rsidP="000F2126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B42C68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45</w:t>
          </w:r>
        </w:p>
      </w:tc>
      <w:tc>
        <w:tcPr>
          <w:tcW w:w="1697" w:type="dxa"/>
          <w:shd w:val="clear" w:color="auto" w:fill="auto"/>
        </w:tcPr>
        <w:p w14:paraId="68BC4366" w14:textId="77777777" w:rsidR="000F2126" w:rsidRPr="007C1C31" w:rsidRDefault="000F2126" w:rsidP="000F21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19727E18" w14:textId="77777777" w:rsidR="000F2126" w:rsidRPr="007C1C31" w:rsidRDefault="000F2126" w:rsidP="000F2126">
          <w:pPr>
            <w:rPr>
              <w:sz w:val="22"/>
              <w:szCs w:val="22"/>
            </w:rPr>
          </w:pPr>
        </w:p>
      </w:tc>
    </w:tr>
    <w:tr w:rsidR="000F2126" w:rsidRPr="007C1C31" w14:paraId="4EDFABE2" w14:textId="77777777" w:rsidTr="007F78C1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EF67C8D" w14:textId="77777777" w:rsidR="000F2126" w:rsidRPr="007C1C31" w:rsidRDefault="000F2126" w:rsidP="000F2126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115106E" w14:textId="77777777" w:rsidR="000F2126" w:rsidRPr="007C1C31" w:rsidRDefault="000F2126" w:rsidP="000F21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10241252" w14:textId="77777777" w:rsidR="000F2126" w:rsidRPr="007C1C31" w:rsidRDefault="000F2126" w:rsidP="000F2126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52DF9CC5" w14:textId="77777777" w:rsidR="000F2126" w:rsidRPr="007C1C31" w:rsidRDefault="000F2126" w:rsidP="000F21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678E0842" w14:textId="77777777" w:rsidR="000F2126" w:rsidRPr="007C1C31" w:rsidRDefault="000F2126" w:rsidP="000F2126">
          <w:pPr>
            <w:rPr>
              <w:sz w:val="22"/>
              <w:szCs w:val="22"/>
            </w:rPr>
          </w:pPr>
        </w:p>
      </w:tc>
    </w:tr>
    <w:tr w:rsidR="000F2126" w:rsidRPr="007C1C31" w14:paraId="40227693" w14:textId="77777777" w:rsidTr="007F78C1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5D1EA1F" w14:textId="77777777" w:rsidR="000F2126" w:rsidRPr="007C1C31" w:rsidRDefault="000F2126" w:rsidP="000F2126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110F8C1E" w14:textId="77777777" w:rsidR="000F2126" w:rsidRPr="007C1C31" w:rsidRDefault="000F2126" w:rsidP="000F2126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C7F2142" w14:textId="77777777" w:rsidR="000F2126" w:rsidRPr="007C1C31" w:rsidRDefault="000F2126" w:rsidP="000F2126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542BA9F5" w14:textId="77777777" w:rsidR="000F2126" w:rsidRPr="007C1C31" w:rsidRDefault="000F2126" w:rsidP="000F2126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A23F2B3" w14:textId="77777777" w:rsidR="000F2126" w:rsidRPr="007C1C31" w:rsidRDefault="000F2126" w:rsidP="000F212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731A81E0" w14:textId="77777777" w:rsidR="008878C1" w:rsidRDefault="008878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3A35" w14:textId="77777777" w:rsidR="008878C1" w:rsidRDefault="008878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8845AA"/>
    <w:multiLevelType w:val="hybridMultilevel"/>
    <w:tmpl w:val="A050AE7E"/>
    <w:lvl w:ilvl="0" w:tplc="BAAA7DB8">
      <w:start w:val="1"/>
      <w:numFmt w:val="lowerLetter"/>
      <w:lvlText w:val="%1)"/>
      <w:lvlJc w:val="left"/>
      <w:pPr>
        <w:ind w:left="44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77C3D90">
      <w:numFmt w:val="bullet"/>
      <w:lvlText w:val="•"/>
      <w:lvlJc w:val="left"/>
      <w:pPr>
        <w:ind w:left="1401" w:hanging="247"/>
      </w:pPr>
      <w:rPr>
        <w:rFonts w:hint="default"/>
        <w:lang w:val="tr-TR" w:eastAsia="en-US" w:bidi="ar-SA"/>
      </w:rPr>
    </w:lvl>
    <w:lvl w:ilvl="2" w:tplc="4C2A742A">
      <w:numFmt w:val="bullet"/>
      <w:lvlText w:val="•"/>
      <w:lvlJc w:val="left"/>
      <w:pPr>
        <w:ind w:left="2363" w:hanging="247"/>
      </w:pPr>
      <w:rPr>
        <w:rFonts w:hint="default"/>
        <w:lang w:val="tr-TR" w:eastAsia="en-US" w:bidi="ar-SA"/>
      </w:rPr>
    </w:lvl>
    <w:lvl w:ilvl="3" w:tplc="F0685362">
      <w:numFmt w:val="bullet"/>
      <w:lvlText w:val="•"/>
      <w:lvlJc w:val="left"/>
      <w:pPr>
        <w:ind w:left="3325" w:hanging="247"/>
      </w:pPr>
      <w:rPr>
        <w:rFonts w:hint="default"/>
        <w:lang w:val="tr-TR" w:eastAsia="en-US" w:bidi="ar-SA"/>
      </w:rPr>
    </w:lvl>
    <w:lvl w:ilvl="4" w:tplc="61BCF028">
      <w:numFmt w:val="bullet"/>
      <w:lvlText w:val="•"/>
      <w:lvlJc w:val="left"/>
      <w:pPr>
        <w:ind w:left="4287" w:hanging="247"/>
      </w:pPr>
      <w:rPr>
        <w:rFonts w:hint="default"/>
        <w:lang w:val="tr-TR" w:eastAsia="en-US" w:bidi="ar-SA"/>
      </w:rPr>
    </w:lvl>
    <w:lvl w:ilvl="5" w:tplc="B630C21C">
      <w:numFmt w:val="bullet"/>
      <w:lvlText w:val="•"/>
      <w:lvlJc w:val="left"/>
      <w:pPr>
        <w:ind w:left="5249" w:hanging="247"/>
      </w:pPr>
      <w:rPr>
        <w:rFonts w:hint="default"/>
        <w:lang w:val="tr-TR" w:eastAsia="en-US" w:bidi="ar-SA"/>
      </w:rPr>
    </w:lvl>
    <w:lvl w:ilvl="6" w:tplc="48B83742">
      <w:numFmt w:val="bullet"/>
      <w:lvlText w:val="•"/>
      <w:lvlJc w:val="left"/>
      <w:pPr>
        <w:ind w:left="6210" w:hanging="247"/>
      </w:pPr>
      <w:rPr>
        <w:rFonts w:hint="default"/>
        <w:lang w:val="tr-TR" w:eastAsia="en-US" w:bidi="ar-SA"/>
      </w:rPr>
    </w:lvl>
    <w:lvl w:ilvl="7" w:tplc="5C62A252">
      <w:numFmt w:val="bullet"/>
      <w:lvlText w:val="•"/>
      <w:lvlJc w:val="left"/>
      <w:pPr>
        <w:ind w:left="7172" w:hanging="247"/>
      </w:pPr>
      <w:rPr>
        <w:rFonts w:hint="default"/>
        <w:lang w:val="tr-TR" w:eastAsia="en-US" w:bidi="ar-SA"/>
      </w:rPr>
    </w:lvl>
    <w:lvl w:ilvl="8" w:tplc="BAEEEFEC">
      <w:numFmt w:val="bullet"/>
      <w:lvlText w:val="•"/>
      <w:lvlJc w:val="left"/>
      <w:pPr>
        <w:ind w:left="8134" w:hanging="247"/>
      </w:pPr>
      <w:rPr>
        <w:rFonts w:hint="default"/>
        <w:lang w:val="tr-TR" w:eastAsia="en-US" w:bidi="ar-SA"/>
      </w:r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19A5"/>
    <w:multiLevelType w:val="hybridMultilevel"/>
    <w:tmpl w:val="2C88C5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AB5"/>
    <w:multiLevelType w:val="hybridMultilevel"/>
    <w:tmpl w:val="DBA609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8E43C7"/>
    <w:multiLevelType w:val="hybridMultilevel"/>
    <w:tmpl w:val="FB745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82C29"/>
    <w:multiLevelType w:val="hybridMultilevel"/>
    <w:tmpl w:val="7AEC1296"/>
    <w:lvl w:ilvl="0" w:tplc="5BDEB8C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88299047">
    <w:abstractNumId w:val="0"/>
  </w:num>
  <w:num w:numId="2" w16cid:durableId="1193149490">
    <w:abstractNumId w:val="2"/>
  </w:num>
  <w:num w:numId="3" w16cid:durableId="814688409">
    <w:abstractNumId w:val="1"/>
  </w:num>
  <w:num w:numId="4" w16cid:durableId="954143396">
    <w:abstractNumId w:val="3"/>
  </w:num>
  <w:num w:numId="5" w16cid:durableId="1712803745">
    <w:abstractNumId w:val="4"/>
  </w:num>
  <w:num w:numId="6" w16cid:durableId="817960767">
    <w:abstractNumId w:val="5"/>
  </w:num>
  <w:num w:numId="7" w16cid:durableId="1955819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81D49"/>
    <w:rsid w:val="000A2E6A"/>
    <w:rsid w:val="000F2126"/>
    <w:rsid w:val="001B4AC5"/>
    <w:rsid w:val="001E19D3"/>
    <w:rsid w:val="00287D87"/>
    <w:rsid w:val="002C6A05"/>
    <w:rsid w:val="002E5FDD"/>
    <w:rsid w:val="00351554"/>
    <w:rsid w:val="0038243D"/>
    <w:rsid w:val="003B4187"/>
    <w:rsid w:val="003D7B00"/>
    <w:rsid w:val="003E18BC"/>
    <w:rsid w:val="004549DF"/>
    <w:rsid w:val="00454C04"/>
    <w:rsid w:val="00483C76"/>
    <w:rsid w:val="00494727"/>
    <w:rsid w:val="005F0788"/>
    <w:rsid w:val="0060571A"/>
    <w:rsid w:val="006234EF"/>
    <w:rsid w:val="00624C18"/>
    <w:rsid w:val="007171D7"/>
    <w:rsid w:val="007819D8"/>
    <w:rsid w:val="007A3521"/>
    <w:rsid w:val="0082087F"/>
    <w:rsid w:val="0085235D"/>
    <w:rsid w:val="008878C1"/>
    <w:rsid w:val="00891B7C"/>
    <w:rsid w:val="009338CF"/>
    <w:rsid w:val="009A65D7"/>
    <w:rsid w:val="009C7269"/>
    <w:rsid w:val="00B35966"/>
    <w:rsid w:val="00B42C68"/>
    <w:rsid w:val="00BB5848"/>
    <w:rsid w:val="00C4733D"/>
    <w:rsid w:val="00DA5609"/>
    <w:rsid w:val="00EA58B8"/>
    <w:rsid w:val="00EE023E"/>
    <w:rsid w:val="00EE055B"/>
    <w:rsid w:val="00F17C48"/>
    <w:rsid w:val="00F561F3"/>
    <w:rsid w:val="00F62E70"/>
    <w:rsid w:val="00F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819D8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19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1798</Characters>
  <Application>Microsoft Office Word</Application>
  <DocSecurity>0</DocSecurity>
  <Lines>53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26</cp:revision>
  <dcterms:created xsi:type="dcterms:W3CDTF">2024-01-17T09:58:00Z</dcterms:created>
  <dcterms:modified xsi:type="dcterms:W3CDTF">2024-04-07T13:58:00Z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d34b436fe0f274636956519d93e1920e1f5aa11003f56238bd178243e5b1977a</vt:lpwstr>
  </property>
</Properties>
</file>