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Ders verme hareketliliğinde yapılması gereken işlemler hakkında bilgiler aşağıda verilmiştir.</w:t>
      </w: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180638" w:rsidRPr="00180638" w:rsidRDefault="00023A4F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Kurumlararası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İkili anlaşma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olması gerekmektedir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(Yararlanacağı kategori</w:t>
      </w:r>
      <w:r w:rsidR="007C2B1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nin mutlaka yer alması gerekmektedir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7E3FE4" w:rsidP="007E3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7E3FE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Türkiye Cumhuriyeti Ziraat Bankası A.Ş. Meydan-İskenderun/Hatay Şubesinden Euro hesabı açtırılması </w:t>
      </w:r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 hesap bilgilerinin olduğu sayfanın görselinin e-posta yoluyla </w:t>
      </w:r>
      <w:hyperlink r:id="rId5" w:history="1">
        <w:r w:rsidR="00DE61CA" w:rsidRPr="00486F77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erasmus@iste.edu.tr</w:t>
        </w:r>
      </w:hyperlink>
      <w:r w:rsidR="00DE61CA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adresine gönderilmesi</w:t>
      </w:r>
    </w:p>
    <w:p w:rsidR="00180638" w:rsidRPr="00180638" w:rsidRDefault="00107FDB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mektubu (5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5A6ADE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AD5BD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 (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Teaching</w:t>
      </w:r>
      <w:proofErr w:type="spellEnd"/>
      <w:r w:rsidR="00C66042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Program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 w:rsidR="00107F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="001C252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</w:t>
      </w:r>
      <w:r w:rsidR="00A519E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</w:t>
      </w:r>
      <w:r w:rsidR="0029282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bitiminde o</w:t>
      </w:r>
      <w:r w:rsidR="009F0B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rijinali teslim edilmelidir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180638" w:rsidRPr="00180638" w:rsidRDefault="001C2521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  <w:r w:rsidR="00E85E7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(Fakülte/Yüksekokul YKK ve Rektörlük Uygundur Yazısı)</w:t>
      </w:r>
    </w:p>
    <w:p w:rsidR="00180638" w:rsidRPr="00180638" w:rsidRDefault="00180638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</w:p>
    <w:p w:rsidR="00180638" w:rsidRPr="00180638" w:rsidRDefault="00F879DB" w:rsidP="00180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Hibe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Sözleşme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(Belgeler teslim edildikten sonra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koordinatörlüğümüz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ü ziyaretiniz sırasında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hazırlanıp</w:t>
      </w:r>
      <w:r w:rsidR="0006067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personelimize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imzalatılacaktır).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proofErr w:type="spellStart"/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Erasmus</w:t>
      </w:r>
      <w:proofErr w:type="spellEnd"/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+ personel hareketliliğinde geçerli olacak seyahat için mesafe ölçerin linki: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br/>
      </w:r>
    </w:p>
    <w:p w:rsidR="00180638" w:rsidRPr="00180638" w:rsidRDefault="00735D09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6" w:tgtFrame="_blank" w:history="1">
        <w:r w:rsidR="00180638" w:rsidRPr="00180638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882BB6" w:rsidRDefault="00882BB6" w:rsidP="00180638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b/>
          <w:bCs/>
          <w:color w:val="548DD4"/>
          <w:lang w:eastAsia="tr-TR"/>
        </w:rPr>
      </w:pPr>
    </w:p>
    <w:p w:rsidR="00180638" w:rsidRPr="00180638" w:rsidRDefault="00180638" w:rsidP="00180638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180638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180638" w:rsidRPr="00180638" w:rsidRDefault="00C66042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(5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180638" w:rsidRPr="00180638" w:rsidRDefault="00180638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</w:t>
      </w:r>
      <w:r w:rsidR="0048085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sayfalarının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fotokopisi</w:t>
      </w:r>
      <w:r w:rsidR="00F879D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</w:p>
    <w:p w:rsidR="00180638" w:rsidRPr="00180638" w:rsidRDefault="00882BB6" w:rsidP="00882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 (</w:t>
      </w:r>
      <w:proofErr w:type="spellStart"/>
      <w:r w:rsidR="00F0153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Teaching</w:t>
      </w:r>
      <w:proofErr w:type="spellEnd"/>
      <w:r w:rsidR="00F01537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Program</w:t>
      </w:r>
      <w:r w:rsidRPr="00882BB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(Orijinali teslim edilecek)</w:t>
      </w:r>
    </w:p>
    <w:p w:rsidR="00180638" w:rsidRPr="00180638" w:rsidRDefault="00C1377C" w:rsidP="00180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</w:t>
      </w:r>
      <w:proofErr w:type="spellStart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Survey</w:t>
      </w:r>
      <w:proofErr w:type="spellEnd"/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)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proofErr w:type="gramStart"/>
      <w:r w:rsidR="00DC046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online</w:t>
      </w:r>
      <w:proofErr w:type="gramEnd"/>
      <w:r w:rsidR="00DC046B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180638" w:rsidRPr="00180638" w:rsidRDefault="00180638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180638" w:rsidRPr="00180638" w:rsidRDefault="00962A7C" w:rsidP="00180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548DD4"/>
          <w:lang w:eastAsia="tr-TR"/>
        </w:rPr>
        <w:t>Davet mektubu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, katılım sertifikası, görevlendirme ve </w:t>
      </w:r>
      <w:r w:rsidR="00882BB6" w:rsidRPr="00882BB6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Personel Ders Verme Hareketliliği Anlaşması 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>tarihleri</w:t>
      </w:r>
      <w:r w:rsidR="00183E6F">
        <w:rPr>
          <w:rFonts w:ascii="Calibri" w:eastAsia="Times New Roman" w:hAnsi="Calibri" w:cs="Calibri"/>
          <w:b/>
          <w:bCs/>
          <w:color w:val="548DD4"/>
          <w:lang w:eastAsia="tr-TR"/>
        </w:rPr>
        <w:t>nin birebir uyumlu olması ve 5</w:t>
      </w:r>
      <w:r w:rsidR="00180638" w:rsidRPr="00180638">
        <w:rPr>
          <w:rFonts w:ascii="Calibri" w:eastAsia="Times New Roman" w:hAnsi="Calibri" w:cs="Calibri"/>
          <w:b/>
          <w:bCs/>
          <w:color w:val="548DD4"/>
          <w:lang w:eastAsia="tr-TR"/>
        </w:rPr>
        <w:t xml:space="preserve"> iş gününü içermesi gerekmektedir.</w:t>
      </w:r>
    </w:p>
    <w:p w:rsidR="00C970B1" w:rsidRPr="00D409A4" w:rsidRDefault="00C970B1" w:rsidP="00C970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ders verme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Uçak biletinizin tarihi giderken faaliyetin başlama tarihinden birkaç gün önce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veya 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dönerken de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faaliyetin bitiş tarihinden birkaç gün sonra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abilir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.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Yalnız size verilecek hibe miktarı 5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(gündelik)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olacaktır.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5 günden daha uzun süreli bir faaliyet gerçekleştirmek niyetindeyseniz, geriye kalan günleri yararlanıcı kendisi finanse edeceğini bilmelidir.</w:t>
      </w:r>
    </w:p>
    <w:p w:rsidR="00180638" w:rsidRPr="00180638" w:rsidRDefault="005922A1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Personel Ders Verme Hareketliliği Anlaşması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nın</w:t>
      </w:r>
      <w:r w:rsidRPr="005922A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</w:t>
      </w:r>
      <w:r w:rsidR="0077214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netleşmesi, karşı okul ve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birimimiz tarafından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da</w:t>
      </w:r>
      <w:r w:rsidR="00180638"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imzalanması gerekmektedir.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180638" w:rsidRPr="00180638" w:rsidRDefault="00180638" w:rsidP="0018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nüş belgeleri tamamlandığında</w:t>
      </w:r>
      <w:r w:rsidR="00C37D49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hibenin kalan %2</w:t>
      </w:r>
      <w:r w:rsidR="00332103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0’lik</w:t>
      </w:r>
      <w:r w:rsidR="00B876D5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kısmı</w:t>
      </w:r>
      <w:r w:rsidRPr="00180638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hesabınıza yatırılacaktır. </w:t>
      </w:r>
      <w:bookmarkStart w:id="0" w:name="_GoBack"/>
      <w:bookmarkEnd w:id="0"/>
    </w:p>
    <w:p w:rsidR="00514D15" w:rsidRDefault="00081AD1" w:rsidP="00081AD1">
      <w:pPr>
        <w:jc w:val="right"/>
      </w:pPr>
      <w:r>
        <w:t xml:space="preserve">Okudum, </w:t>
      </w:r>
      <w:proofErr w:type="spellStart"/>
      <w:r>
        <w:t>müzakare</w:t>
      </w:r>
      <w:proofErr w:type="spellEnd"/>
      <w:r>
        <w:t xml:space="preserve"> ettim, anladım.</w:t>
      </w:r>
    </w:p>
    <w:sectPr w:rsidR="0051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503F"/>
    <w:multiLevelType w:val="multilevel"/>
    <w:tmpl w:val="740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23A4F"/>
    <w:rsid w:val="0006067B"/>
    <w:rsid w:val="00067688"/>
    <w:rsid w:val="00081AD1"/>
    <w:rsid w:val="00107FDB"/>
    <w:rsid w:val="00180638"/>
    <w:rsid w:val="00183E6F"/>
    <w:rsid w:val="001C2521"/>
    <w:rsid w:val="00292826"/>
    <w:rsid w:val="00332103"/>
    <w:rsid w:val="00480857"/>
    <w:rsid w:val="00514D15"/>
    <w:rsid w:val="005922A1"/>
    <w:rsid w:val="005A6ADE"/>
    <w:rsid w:val="00735D09"/>
    <w:rsid w:val="00772141"/>
    <w:rsid w:val="007C2B1A"/>
    <w:rsid w:val="007E3FE4"/>
    <w:rsid w:val="00855935"/>
    <w:rsid w:val="00882BB6"/>
    <w:rsid w:val="00962A7C"/>
    <w:rsid w:val="009F0BDB"/>
    <w:rsid w:val="00A519E4"/>
    <w:rsid w:val="00AD5BD1"/>
    <w:rsid w:val="00B876D5"/>
    <w:rsid w:val="00C1377C"/>
    <w:rsid w:val="00C37D49"/>
    <w:rsid w:val="00C66042"/>
    <w:rsid w:val="00C970B1"/>
    <w:rsid w:val="00DC046B"/>
    <w:rsid w:val="00DE61CA"/>
    <w:rsid w:val="00E65B46"/>
    <w:rsid w:val="00E85E71"/>
    <w:rsid w:val="00F01537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AECC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1C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mailto:erasmus@is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36</cp:revision>
  <cp:lastPrinted>2019-03-25T10:53:00Z</cp:lastPrinted>
  <dcterms:created xsi:type="dcterms:W3CDTF">2018-03-05T15:14:00Z</dcterms:created>
  <dcterms:modified xsi:type="dcterms:W3CDTF">2022-02-01T12:23:00Z</dcterms:modified>
</cp:coreProperties>
</file>