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9BAF" w14:textId="3A3F4E60" w:rsidR="002B336F" w:rsidRPr="002B336F" w:rsidRDefault="002B336F" w:rsidP="00177865">
      <w:pPr>
        <w:rPr>
          <w:rFonts w:ascii="Cambria Math" w:eastAsia="Times New Roman" w:hAnsi="Cambria Math"/>
          <w:bCs/>
          <w:sz w:val="22"/>
          <w:szCs w:val="22"/>
        </w:rPr>
      </w:pPr>
    </w:p>
    <w:p w14:paraId="6E689292" w14:textId="77777777" w:rsidR="002B336F" w:rsidRPr="002B336F" w:rsidRDefault="002B336F" w:rsidP="002B336F">
      <w:pPr>
        <w:jc w:val="both"/>
        <w:rPr>
          <w:rFonts w:ascii="Cambria Math" w:eastAsia="Times New Roman" w:hAnsi="Cambria Math"/>
          <w:b/>
          <w:sz w:val="22"/>
          <w:szCs w:val="22"/>
        </w:rPr>
      </w:pPr>
    </w:p>
    <w:p w14:paraId="09ADFCC2" w14:textId="77777777" w:rsidR="002B336F" w:rsidRPr="002B336F" w:rsidRDefault="002B336F" w:rsidP="002B336F">
      <w:pPr>
        <w:jc w:val="both"/>
        <w:rPr>
          <w:rFonts w:ascii="Cambria Math" w:eastAsia="Times New Roman" w:hAnsi="Cambria Math"/>
          <w:b/>
          <w:sz w:val="22"/>
          <w:szCs w:val="22"/>
        </w:rPr>
      </w:pPr>
    </w:p>
    <w:p w14:paraId="1D8E5852" w14:textId="77777777" w:rsidR="00177865" w:rsidRPr="00177865" w:rsidRDefault="00177865" w:rsidP="00177865">
      <w:pPr>
        <w:rPr>
          <w:rFonts w:ascii="Cambria Math" w:eastAsia="Times New Roman" w:hAnsi="Cambria Math"/>
          <w:b/>
          <w:color w:val="002060"/>
          <w:sz w:val="22"/>
          <w:szCs w:val="22"/>
        </w:rPr>
      </w:pPr>
      <w:r w:rsidRPr="00177865">
        <w:rPr>
          <w:rFonts w:ascii="Cambria Math" w:eastAsia="Times New Roman" w:hAnsi="Cambria Math"/>
          <w:b/>
          <w:color w:val="002060"/>
          <w:sz w:val="22"/>
          <w:szCs w:val="22"/>
        </w:rPr>
        <w:t>1. AMAÇ</w:t>
      </w:r>
    </w:p>
    <w:p w14:paraId="78DF0C57" w14:textId="77777777" w:rsidR="00177865" w:rsidRPr="002B336F" w:rsidRDefault="00177865" w:rsidP="00177865">
      <w:pPr>
        <w:jc w:val="both"/>
        <w:rPr>
          <w:rFonts w:ascii="Cambria Math" w:eastAsia="Times New Roman" w:hAnsi="Cambria Math"/>
          <w:b/>
          <w:sz w:val="22"/>
          <w:szCs w:val="22"/>
        </w:rPr>
      </w:pPr>
    </w:p>
    <w:p w14:paraId="1FE95B8B" w14:textId="77777777" w:rsidR="00177865" w:rsidRPr="00DA1515" w:rsidRDefault="00177865" w:rsidP="00177865">
      <w:pPr>
        <w:jc w:val="both"/>
        <w:rPr>
          <w:rFonts w:ascii="Cambria Math" w:eastAsia="Times New Roman" w:hAnsi="Cambria Math" w:cstheme="majorHAnsi"/>
          <w:bCs/>
          <w:sz w:val="22"/>
          <w:szCs w:val="22"/>
        </w:rPr>
      </w:pPr>
      <w:r w:rsidRPr="00DA1515">
        <w:rPr>
          <w:rFonts w:ascii="Cambria Math" w:eastAsia="Times New Roman" w:hAnsi="Cambria Math" w:cstheme="majorHAnsi"/>
          <w:bCs/>
          <w:sz w:val="22"/>
          <w:szCs w:val="22"/>
        </w:rPr>
        <w:t xml:space="preserve">Bu talimatın amacı; Üniversitemize ait binalarda ve diğer yapılarda bulunan paratonerlerin bakımına </w:t>
      </w:r>
      <w:r w:rsidRPr="00DA1515">
        <w:rPr>
          <w:rFonts w:ascii="Cambria Math" w:hAnsi="Cambria Math" w:cstheme="majorHAnsi"/>
          <w:sz w:val="22"/>
          <w:szCs w:val="22"/>
        </w:rPr>
        <w:t>yönelik işlemleri belirtmektedir.</w:t>
      </w:r>
    </w:p>
    <w:p w14:paraId="5669B9BD" w14:textId="77777777" w:rsidR="00177865" w:rsidRDefault="00177865" w:rsidP="00177865">
      <w:pPr>
        <w:jc w:val="both"/>
        <w:rPr>
          <w:rFonts w:ascii="Cambria Math" w:eastAsia="Times New Roman" w:hAnsi="Cambria Math"/>
          <w:b/>
          <w:sz w:val="22"/>
          <w:szCs w:val="22"/>
        </w:rPr>
      </w:pPr>
    </w:p>
    <w:p w14:paraId="3107641F" w14:textId="77777777" w:rsidR="00177865" w:rsidRPr="00177865" w:rsidRDefault="00177865" w:rsidP="00177865">
      <w:pPr>
        <w:jc w:val="both"/>
        <w:rPr>
          <w:rFonts w:ascii="Cambria Math" w:eastAsia="Times New Roman" w:hAnsi="Cambria Math"/>
          <w:b/>
          <w:color w:val="002060"/>
          <w:sz w:val="22"/>
          <w:szCs w:val="22"/>
        </w:rPr>
      </w:pPr>
      <w:r w:rsidRPr="00177865">
        <w:rPr>
          <w:rFonts w:ascii="Cambria Math" w:eastAsia="Times New Roman" w:hAnsi="Cambria Math"/>
          <w:b/>
          <w:color w:val="002060"/>
          <w:sz w:val="22"/>
          <w:szCs w:val="22"/>
        </w:rPr>
        <w:t>2. KAPSAM</w:t>
      </w:r>
    </w:p>
    <w:p w14:paraId="0398D8A6" w14:textId="77777777" w:rsidR="00177865" w:rsidRPr="002B336F" w:rsidRDefault="00177865" w:rsidP="00177865">
      <w:pPr>
        <w:jc w:val="both"/>
        <w:rPr>
          <w:rFonts w:ascii="Cambria Math" w:eastAsia="Times New Roman" w:hAnsi="Cambria Math"/>
          <w:b/>
          <w:sz w:val="22"/>
          <w:szCs w:val="22"/>
        </w:rPr>
      </w:pPr>
    </w:p>
    <w:p w14:paraId="19BC148D" w14:textId="77777777" w:rsidR="00177865" w:rsidRPr="002B336F" w:rsidRDefault="00177865" w:rsidP="00177865">
      <w:pPr>
        <w:jc w:val="both"/>
        <w:rPr>
          <w:rFonts w:ascii="Cambria Math" w:eastAsia="Times New Roman" w:hAnsi="Cambria Math"/>
          <w:bCs/>
          <w:sz w:val="22"/>
          <w:szCs w:val="22"/>
        </w:rPr>
      </w:pPr>
      <w:r>
        <w:rPr>
          <w:rFonts w:ascii="Cambria Math" w:eastAsia="Times New Roman" w:hAnsi="Cambria Math"/>
          <w:bCs/>
          <w:sz w:val="22"/>
          <w:szCs w:val="22"/>
        </w:rPr>
        <w:t xml:space="preserve">Üniversitemiz </w:t>
      </w:r>
      <w:r w:rsidRPr="002B336F">
        <w:rPr>
          <w:rFonts w:ascii="Cambria Math" w:eastAsia="Times New Roman" w:hAnsi="Cambria Math"/>
          <w:bCs/>
          <w:sz w:val="22"/>
          <w:szCs w:val="22"/>
        </w:rPr>
        <w:t>yerleşkelerinde bulunan tüm paratonerleri kapsar.</w:t>
      </w:r>
    </w:p>
    <w:p w14:paraId="5F6D1A32" w14:textId="77777777" w:rsidR="00177865" w:rsidRPr="002B336F" w:rsidRDefault="00177865" w:rsidP="00177865">
      <w:pPr>
        <w:jc w:val="both"/>
        <w:rPr>
          <w:rFonts w:ascii="Cambria Math" w:eastAsia="Times New Roman" w:hAnsi="Cambria Math"/>
          <w:b/>
          <w:sz w:val="22"/>
          <w:szCs w:val="22"/>
        </w:rPr>
      </w:pPr>
    </w:p>
    <w:p w14:paraId="7792DA1C" w14:textId="77777777" w:rsidR="00177865" w:rsidRPr="00177865" w:rsidRDefault="00177865" w:rsidP="00177865">
      <w:pPr>
        <w:jc w:val="both"/>
        <w:rPr>
          <w:rFonts w:ascii="Cambria Math" w:eastAsia="Times New Roman" w:hAnsi="Cambria Math"/>
          <w:b/>
          <w:color w:val="002060"/>
          <w:sz w:val="22"/>
          <w:szCs w:val="22"/>
        </w:rPr>
      </w:pPr>
      <w:r w:rsidRPr="00177865">
        <w:rPr>
          <w:rFonts w:ascii="Cambria Math" w:eastAsia="Times New Roman" w:hAnsi="Cambria Math"/>
          <w:b/>
          <w:color w:val="002060"/>
          <w:sz w:val="22"/>
          <w:szCs w:val="22"/>
        </w:rPr>
        <w:t>3. TANIMLAR</w:t>
      </w:r>
    </w:p>
    <w:p w14:paraId="57C65E3B" w14:textId="77777777" w:rsidR="00177865" w:rsidRPr="002B336F" w:rsidRDefault="00177865" w:rsidP="00177865">
      <w:pPr>
        <w:jc w:val="both"/>
        <w:rPr>
          <w:rFonts w:ascii="Cambria Math" w:eastAsia="Times New Roman" w:hAnsi="Cambria Math"/>
          <w:b/>
          <w:sz w:val="22"/>
          <w:szCs w:val="22"/>
        </w:rPr>
      </w:pPr>
    </w:p>
    <w:p w14:paraId="7019D339" w14:textId="77777777" w:rsidR="00177865" w:rsidRPr="002B336F" w:rsidRDefault="00177865" w:rsidP="00177865">
      <w:pPr>
        <w:jc w:val="both"/>
        <w:rPr>
          <w:rFonts w:ascii="Cambria Math" w:eastAsia="Times New Roman" w:hAnsi="Cambria Math"/>
          <w:bCs/>
          <w:sz w:val="22"/>
          <w:szCs w:val="22"/>
        </w:rPr>
      </w:pPr>
      <w:r w:rsidRPr="002B336F">
        <w:rPr>
          <w:rFonts w:ascii="Cambria Math" w:eastAsia="Times New Roman" w:hAnsi="Cambria Math"/>
          <w:bCs/>
          <w:sz w:val="22"/>
          <w:szCs w:val="22"/>
        </w:rPr>
        <w:t>“İlgili Mevzuat gereği yönetmeliğin Ek III Bakım, Onarım ve Periyodik Kontrol ile İlgili Hususlar bölümünün 1.4 Maddesi gereği; “Periyodik muayene aralığı ve kriterleri standartlarda aksi bir şekilde belirlenmemiş iş ekipmanlarının periyodik kontrolleri ve muayeneleri, varsa imalatçının öngördüğü aralık ve kriterlerde yapılır ibaresi yer almaktadır. Bu hususlar, imalatçı tarafından belirlenmemişse iş ekipmanının periyodik muayene &amp; kontrol, bulunduğu işyerindeki ortam koşulları, kullanım sıklığı ile kullanım süresi gibi bazı faktörler göz önünde bulundurularak, yapılacak risk analizi ve değerlendirmesi sonuçlarına göre, belirlenecek aralıklarda yapılmalıdır. Belirlenen periyodik muayene aralığının ilgili Yönetmelikte olası durumlar dışında bir yılı aşmaması gerekir.” hükmündedir. Paratoner ölçümü için yılda en az “1” kere veya daha fazla aralıklarla olmak koşulu ile mutlaka işletmedeki tesisatın periyodik kontrol muayenelerinin yaptırılması kanunen zorunludur.”</w:t>
      </w:r>
    </w:p>
    <w:p w14:paraId="29C93116" w14:textId="77777777" w:rsidR="00177865" w:rsidRPr="002B336F" w:rsidRDefault="00177865" w:rsidP="00177865">
      <w:pPr>
        <w:jc w:val="both"/>
        <w:rPr>
          <w:rFonts w:ascii="Cambria Math" w:eastAsia="Times New Roman" w:hAnsi="Cambria Math"/>
          <w:bCs/>
          <w:sz w:val="22"/>
          <w:szCs w:val="22"/>
        </w:rPr>
      </w:pPr>
    </w:p>
    <w:p w14:paraId="266CEABE" w14:textId="77777777" w:rsidR="00177865" w:rsidRPr="002B336F" w:rsidRDefault="00177865" w:rsidP="00177865">
      <w:pPr>
        <w:jc w:val="both"/>
        <w:rPr>
          <w:rFonts w:ascii="Cambria Math" w:eastAsia="Times New Roman" w:hAnsi="Cambria Math"/>
          <w:bCs/>
          <w:sz w:val="22"/>
          <w:szCs w:val="22"/>
        </w:rPr>
      </w:pPr>
      <w:r w:rsidRPr="002B336F">
        <w:rPr>
          <w:rFonts w:ascii="Cambria Math" w:eastAsia="Times New Roman" w:hAnsi="Cambria Math"/>
          <w:bCs/>
          <w:sz w:val="22"/>
          <w:szCs w:val="22"/>
        </w:rPr>
        <w:t>“Paratoner ölçümlerinin kontrollerinin yapılmasına dair Mevzuat gereği İş Kanunu çerçevesinde tanımlanan bir yönetmelik bulunmaktadır. Bu yönetmelik “İş Ekipmanlarının Kullanımında Sağlık ve Güvenlik Şartları Yönetmeliği’dir. Yönetmeliğin, Ek III Bölümünün 2.3. Tesisatlar maddesinin, 2.3.1. bendi “ilgili standartlarda aksi belirtilmediği sürece tesisatlarını periyodik kontrolleri yılda bir yapılır” hükmündedir. Ve ayrıca bu Yönetmeliği’nin Ek III Bölümünün 2.4. Tezgahlar maddesinin, 2.4.1. bendi “Makina ve tezgahların periyodik kontrolleri Ek III; Madde 1.4’te yer alan hususlara uygun olarak yapılır” hükmündedir. Yapılan bu elektriksel kontrol; elektriksel ölçüm ve elektriksel muayeneler, 21/8/2001 tarihli ve 24500 sayılı Resmî Gazete ’de Yayınlanan Elektrik Tesislerinde Paratonerler Yönetmeliği, 30/11/2000 tarihli ve 24246 sayılı Resmî Gazete ‘de yayımlanan Elektrik Kuvvetli Akım Tesisleri Yönetmeliği ve 4/111984 tarihli ve 18565 sayılı Resmî Gazete ’de yayımlanan Elektrik İç Tesisleri Yönetmeliği ile TS EN 60079 standardında belirtilen hususlara göre yapılır. Paratoner ölçümleri de bu kapsamda değerlendirilmekte ve bağlı bulunduğu standart ışığında kontrol edilmektedir.”</w:t>
      </w:r>
    </w:p>
    <w:p w14:paraId="3B763505" w14:textId="77777777" w:rsidR="00177865" w:rsidRDefault="00177865" w:rsidP="00177865">
      <w:pPr>
        <w:jc w:val="both"/>
        <w:rPr>
          <w:rFonts w:ascii="Cambria Math" w:eastAsia="Times New Roman" w:hAnsi="Cambria Math"/>
          <w:b/>
          <w:sz w:val="22"/>
          <w:szCs w:val="22"/>
        </w:rPr>
      </w:pPr>
    </w:p>
    <w:p w14:paraId="40DCCAEC" w14:textId="77777777" w:rsidR="00177865" w:rsidRPr="00177865" w:rsidRDefault="00177865" w:rsidP="00177865">
      <w:pPr>
        <w:jc w:val="both"/>
        <w:rPr>
          <w:rFonts w:ascii="Cambria Math" w:eastAsia="Times New Roman" w:hAnsi="Cambria Math"/>
          <w:b/>
          <w:color w:val="002060"/>
          <w:sz w:val="22"/>
          <w:szCs w:val="22"/>
        </w:rPr>
      </w:pPr>
      <w:r w:rsidRPr="00177865">
        <w:rPr>
          <w:rFonts w:ascii="Cambria Math" w:eastAsia="Times New Roman" w:hAnsi="Cambria Math"/>
          <w:b/>
          <w:color w:val="002060"/>
          <w:sz w:val="22"/>
          <w:szCs w:val="22"/>
        </w:rPr>
        <w:t>4. SORUMLULUKLAR</w:t>
      </w:r>
    </w:p>
    <w:p w14:paraId="71618BDC" w14:textId="77777777" w:rsidR="00177865" w:rsidRPr="002B336F" w:rsidRDefault="00177865" w:rsidP="00177865">
      <w:pPr>
        <w:jc w:val="both"/>
        <w:rPr>
          <w:rFonts w:ascii="Cambria Math" w:eastAsia="Times New Roman" w:hAnsi="Cambria Math"/>
          <w:b/>
          <w:sz w:val="22"/>
          <w:szCs w:val="22"/>
        </w:rPr>
      </w:pPr>
    </w:p>
    <w:p w14:paraId="463F65BE" w14:textId="77777777" w:rsidR="00177865" w:rsidRPr="002B336F" w:rsidRDefault="00177865" w:rsidP="00177865">
      <w:pPr>
        <w:jc w:val="both"/>
        <w:rPr>
          <w:rFonts w:ascii="Cambria Math" w:eastAsia="Times New Roman" w:hAnsi="Cambria Math"/>
          <w:bCs/>
          <w:sz w:val="22"/>
          <w:szCs w:val="22"/>
        </w:rPr>
      </w:pPr>
      <w:r w:rsidRPr="002B336F">
        <w:rPr>
          <w:rFonts w:ascii="Cambria Math" w:eastAsia="Times New Roman" w:hAnsi="Cambria Math"/>
          <w:bCs/>
          <w:sz w:val="22"/>
          <w:szCs w:val="22"/>
        </w:rPr>
        <w:t>Bu tal</w:t>
      </w:r>
      <w:r>
        <w:rPr>
          <w:rFonts w:ascii="Cambria Math" w:eastAsia="Times New Roman" w:hAnsi="Cambria Math"/>
          <w:bCs/>
          <w:sz w:val="22"/>
          <w:szCs w:val="22"/>
        </w:rPr>
        <w:t xml:space="preserve">imatın uygulanmasında Yapı İşleri Teknik Dairesi Başkanlığı </w:t>
      </w:r>
      <w:r w:rsidRPr="002B336F">
        <w:rPr>
          <w:rFonts w:ascii="Cambria Math" w:eastAsia="Times New Roman" w:hAnsi="Cambria Math"/>
          <w:bCs/>
          <w:sz w:val="22"/>
          <w:szCs w:val="22"/>
        </w:rPr>
        <w:t>Teknisyenleri sorumludur.</w:t>
      </w:r>
    </w:p>
    <w:p w14:paraId="092EF661" w14:textId="77777777" w:rsidR="00177865" w:rsidRPr="002B336F" w:rsidRDefault="00177865" w:rsidP="00177865">
      <w:pPr>
        <w:jc w:val="both"/>
        <w:rPr>
          <w:rFonts w:ascii="Cambria Math" w:eastAsia="Times New Roman" w:hAnsi="Cambria Math"/>
          <w:b/>
          <w:sz w:val="22"/>
          <w:szCs w:val="22"/>
        </w:rPr>
      </w:pPr>
    </w:p>
    <w:p w14:paraId="69AE9E3C" w14:textId="77777777" w:rsidR="00177865" w:rsidRPr="00177865" w:rsidRDefault="00177865" w:rsidP="00177865">
      <w:pPr>
        <w:jc w:val="both"/>
        <w:rPr>
          <w:rFonts w:ascii="Cambria Math" w:eastAsia="Times New Roman" w:hAnsi="Cambria Math"/>
          <w:b/>
          <w:color w:val="002060"/>
          <w:sz w:val="22"/>
          <w:szCs w:val="22"/>
        </w:rPr>
      </w:pPr>
      <w:r w:rsidRPr="00177865">
        <w:rPr>
          <w:rFonts w:ascii="Cambria Math" w:eastAsia="Times New Roman" w:hAnsi="Cambria Math"/>
          <w:b/>
          <w:color w:val="002060"/>
          <w:sz w:val="22"/>
          <w:szCs w:val="22"/>
        </w:rPr>
        <w:t>5.</w:t>
      </w:r>
      <w:r w:rsidRPr="00177865">
        <w:rPr>
          <w:rFonts w:ascii="Cambria Math" w:eastAsia="Times New Roman" w:hAnsi="Cambria Math"/>
          <w:b/>
          <w:color w:val="002060"/>
          <w:sz w:val="22"/>
          <w:szCs w:val="22"/>
        </w:rPr>
        <w:tab/>
        <w:t>UYGULAMA</w:t>
      </w:r>
    </w:p>
    <w:p w14:paraId="6AF94A12" w14:textId="77777777" w:rsidR="00177865" w:rsidRPr="00177865" w:rsidRDefault="00177865" w:rsidP="00177865">
      <w:pPr>
        <w:jc w:val="both"/>
        <w:rPr>
          <w:rFonts w:ascii="Cambria Math" w:eastAsia="Times New Roman" w:hAnsi="Cambria Math"/>
          <w:b/>
          <w:color w:val="002060"/>
          <w:sz w:val="22"/>
          <w:szCs w:val="22"/>
        </w:rPr>
      </w:pPr>
    </w:p>
    <w:p w14:paraId="789B926A" w14:textId="77777777" w:rsidR="00177865" w:rsidRPr="00177865" w:rsidRDefault="00177865" w:rsidP="00177865">
      <w:pPr>
        <w:jc w:val="both"/>
        <w:rPr>
          <w:rFonts w:ascii="Cambria Math" w:eastAsia="Times New Roman" w:hAnsi="Cambria Math"/>
          <w:b/>
          <w:color w:val="002060"/>
          <w:sz w:val="22"/>
          <w:szCs w:val="22"/>
        </w:rPr>
      </w:pPr>
      <w:r w:rsidRPr="00177865">
        <w:rPr>
          <w:rFonts w:ascii="Cambria Math" w:eastAsia="Times New Roman" w:hAnsi="Cambria Math"/>
          <w:b/>
          <w:color w:val="002060"/>
          <w:sz w:val="22"/>
          <w:szCs w:val="22"/>
        </w:rPr>
        <w:t>5.1.</w:t>
      </w:r>
      <w:r w:rsidRPr="00177865">
        <w:rPr>
          <w:rFonts w:ascii="Cambria Math" w:eastAsia="Times New Roman" w:hAnsi="Cambria Math"/>
          <w:b/>
          <w:color w:val="002060"/>
          <w:sz w:val="22"/>
          <w:szCs w:val="22"/>
        </w:rPr>
        <w:tab/>
        <w:t>Genel</w:t>
      </w:r>
    </w:p>
    <w:p w14:paraId="034CF2B5" w14:textId="77777777" w:rsidR="00177865" w:rsidRPr="00177865" w:rsidRDefault="00177865" w:rsidP="00177865">
      <w:pPr>
        <w:jc w:val="both"/>
        <w:rPr>
          <w:rFonts w:ascii="Cambria Math" w:eastAsia="Times New Roman" w:hAnsi="Cambria Math"/>
          <w:b/>
          <w:color w:val="002060"/>
          <w:sz w:val="22"/>
          <w:szCs w:val="22"/>
        </w:rPr>
      </w:pPr>
    </w:p>
    <w:p w14:paraId="3A07C985" w14:textId="77777777" w:rsidR="00177865" w:rsidRPr="002B336F"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lastRenderedPageBreak/>
        <w:t>Paratonerlerden beklenen yararı elde edebilmek için yılda en az 1 (bir) kere yetkili kişiler ya da kurumlar tarafından kontrol edilmesi gerekmektedir. Bu zorunluluk Çalışma ve Sosyal Güvenlik Bakanlığı’nın çıkardığı İş Ekipmanlarının Kullanımında Sağlık ve Güvenlik Şartları Yönetmeliği’nde ifade edilmektedir.</w:t>
      </w:r>
    </w:p>
    <w:p w14:paraId="57CABCE6" w14:textId="77777777" w:rsidR="00177865" w:rsidRPr="002B336F" w:rsidRDefault="00177865" w:rsidP="00177865">
      <w:pPr>
        <w:jc w:val="both"/>
        <w:rPr>
          <w:rFonts w:ascii="Cambria Math" w:eastAsia="Times New Roman" w:hAnsi="Cambria Math"/>
          <w:bCs/>
          <w:sz w:val="22"/>
          <w:szCs w:val="22"/>
        </w:rPr>
      </w:pPr>
    </w:p>
    <w:p w14:paraId="17BD9C46" w14:textId="77777777" w:rsidR="00177865"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t>Akredite bir A-tipi muayene kuruluşu ya da üniversite bünyesindeki yetkili personelin, uzman ekip ve ekipmanları ile Paratoner topraklama direnci ölçümü yapılır.</w:t>
      </w:r>
    </w:p>
    <w:p w14:paraId="6020DF4D" w14:textId="77777777" w:rsidR="00177865" w:rsidRPr="002B336F" w:rsidRDefault="00177865" w:rsidP="00177865">
      <w:pPr>
        <w:jc w:val="both"/>
        <w:rPr>
          <w:rFonts w:ascii="Cambria Math" w:eastAsia="Times New Roman" w:hAnsi="Cambria Math"/>
          <w:bCs/>
          <w:sz w:val="22"/>
          <w:szCs w:val="22"/>
        </w:rPr>
      </w:pPr>
    </w:p>
    <w:p w14:paraId="68237DD0" w14:textId="77777777" w:rsidR="00177865" w:rsidRPr="002B336F"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t>İlgili tesisatın işini güvenli olarak gerçekleştirebildiğini, tesisatın test gerekliliklerini sağladığını kontrol ederek, tespit edilen eksiklikleri, uygunsuzlukları veya tehlikeli durumlar raporlanır.</w:t>
      </w:r>
    </w:p>
    <w:p w14:paraId="349E8388" w14:textId="77777777" w:rsidR="00177865" w:rsidRPr="002B336F" w:rsidRDefault="00177865" w:rsidP="00177865">
      <w:pPr>
        <w:jc w:val="both"/>
        <w:rPr>
          <w:rFonts w:ascii="Cambria Math" w:eastAsia="Times New Roman" w:hAnsi="Cambria Math"/>
          <w:bCs/>
          <w:sz w:val="22"/>
          <w:szCs w:val="22"/>
        </w:rPr>
      </w:pPr>
    </w:p>
    <w:p w14:paraId="4028D29F" w14:textId="77777777" w:rsidR="00177865"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t>Yapılan bu kontroller ulusal ve uluslararası Paratoner standartlarında ifade edilen ve belirtilen kriterlere uygun olarak gerçekleştirilir.</w:t>
      </w:r>
    </w:p>
    <w:p w14:paraId="7924EBE9" w14:textId="77777777" w:rsidR="00177865" w:rsidRPr="002B336F" w:rsidRDefault="00177865" w:rsidP="00177865">
      <w:pPr>
        <w:jc w:val="both"/>
        <w:rPr>
          <w:rFonts w:ascii="Cambria Math" w:eastAsia="Times New Roman" w:hAnsi="Cambria Math"/>
          <w:bCs/>
          <w:sz w:val="22"/>
          <w:szCs w:val="22"/>
        </w:rPr>
      </w:pPr>
    </w:p>
    <w:p w14:paraId="187B34CB" w14:textId="77777777" w:rsidR="00177865" w:rsidRPr="002B336F"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t>İş Ekipmanlarının Kullanımında Sağlık ve Güvenlik Şartları Yönetmeliğinde belirtilen tesisatlar konusuna bağlı olarak gerçekleştirilmesi gereken Paratoner ölçümleri ile ilgili ulusal ve uluslararası test ve deney standartları doğrultusunda ürünün teknik bilgilerinin de bulunduğu bir form hazırlanır.</w:t>
      </w:r>
    </w:p>
    <w:p w14:paraId="49A51FFE" w14:textId="77777777" w:rsidR="00177865" w:rsidRPr="002B336F" w:rsidRDefault="00177865" w:rsidP="00177865">
      <w:pPr>
        <w:jc w:val="both"/>
        <w:rPr>
          <w:rFonts w:ascii="Cambria Math" w:eastAsia="Times New Roman" w:hAnsi="Cambria Math"/>
          <w:bCs/>
          <w:sz w:val="22"/>
          <w:szCs w:val="22"/>
        </w:rPr>
      </w:pPr>
    </w:p>
    <w:p w14:paraId="5EC941B7" w14:textId="77777777" w:rsidR="00177865"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t>Standardın istediği tüm ölçümler ve görsel testler ile birlikte ilgili kontroller de yapılarak rapora işlenir.</w:t>
      </w:r>
    </w:p>
    <w:p w14:paraId="69EAFFA4" w14:textId="77777777" w:rsidR="00177865" w:rsidRPr="002B336F" w:rsidRDefault="00177865" w:rsidP="00177865">
      <w:pPr>
        <w:jc w:val="both"/>
        <w:rPr>
          <w:rFonts w:ascii="Cambria Math" w:eastAsia="Times New Roman" w:hAnsi="Cambria Math"/>
          <w:bCs/>
          <w:sz w:val="22"/>
          <w:szCs w:val="22"/>
        </w:rPr>
      </w:pPr>
    </w:p>
    <w:p w14:paraId="775E2193" w14:textId="77777777" w:rsidR="00177865" w:rsidRPr="002B336F"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t>Oluşturulan rapor, ilgili teknik uzmanın bulguları ve teknik yöneticinin de onayıyla hazırlanmış olur.”</w:t>
      </w:r>
    </w:p>
    <w:p w14:paraId="713AECED" w14:textId="77777777" w:rsidR="00177865" w:rsidRPr="00177865" w:rsidRDefault="00177865" w:rsidP="00177865">
      <w:pPr>
        <w:jc w:val="both"/>
        <w:rPr>
          <w:rFonts w:ascii="Cambria Math" w:eastAsia="Times New Roman" w:hAnsi="Cambria Math"/>
          <w:bCs/>
          <w:color w:val="002060"/>
          <w:sz w:val="22"/>
          <w:szCs w:val="22"/>
        </w:rPr>
      </w:pPr>
    </w:p>
    <w:p w14:paraId="7CA028EB" w14:textId="77777777" w:rsidR="00177865" w:rsidRPr="00177865" w:rsidRDefault="00177865" w:rsidP="00177865">
      <w:pPr>
        <w:jc w:val="both"/>
        <w:rPr>
          <w:rFonts w:ascii="Cambria Math" w:eastAsia="Times New Roman" w:hAnsi="Cambria Math"/>
          <w:b/>
          <w:color w:val="002060"/>
          <w:sz w:val="22"/>
          <w:szCs w:val="22"/>
        </w:rPr>
      </w:pPr>
      <w:r w:rsidRPr="00177865">
        <w:rPr>
          <w:rFonts w:ascii="Cambria Math" w:eastAsia="Times New Roman" w:hAnsi="Cambria Math"/>
          <w:b/>
          <w:color w:val="002060"/>
          <w:sz w:val="22"/>
          <w:szCs w:val="22"/>
        </w:rPr>
        <w:t xml:space="preserve">6. </w:t>
      </w:r>
      <w:r w:rsidRPr="00177865">
        <w:rPr>
          <w:rFonts w:ascii="Cambria Math" w:eastAsia="Times New Roman" w:hAnsi="Cambria Math"/>
          <w:b/>
          <w:color w:val="002060"/>
          <w:sz w:val="22"/>
          <w:szCs w:val="22"/>
        </w:rPr>
        <w:tab/>
        <w:t>İLGİLİ DOKÜMANLAR</w:t>
      </w:r>
    </w:p>
    <w:p w14:paraId="274EC412" w14:textId="77777777" w:rsidR="00177865" w:rsidRPr="00177865" w:rsidRDefault="00177865" w:rsidP="00177865">
      <w:pPr>
        <w:jc w:val="both"/>
        <w:rPr>
          <w:rFonts w:ascii="Cambria Math" w:eastAsia="Times New Roman" w:hAnsi="Cambria Math"/>
          <w:bCs/>
          <w:color w:val="002060"/>
          <w:sz w:val="22"/>
          <w:szCs w:val="22"/>
        </w:rPr>
      </w:pPr>
    </w:p>
    <w:p w14:paraId="13C4B465" w14:textId="77777777" w:rsidR="00177865" w:rsidRPr="002B336F"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t>Paratoner Periyodik Bakım Takip Formu</w:t>
      </w:r>
    </w:p>
    <w:p w14:paraId="7C492F99" w14:textId="77777777" w:rsidR="00177865" w:rsidRPr="002B336F" w:rsidRDefault="00177865" w:rsidP="00177865">
      <w:pPr>
        <w:jc w:val="both"/>
        <w:rPr>
          <w:rFonts w:ascii="Cambria Math" w:eastAsia="Times New Roman" w:hAnsi="Cambria Math"/>
          <w:bCs/>
          <w:sz w:val="22"/>
          <w:szCs w:val="22"/>
        </w:rPr>
      </w:pPr>
    </w:p>
    <w:p w14:paraId="1EB40788" w14:textId="77777777" w:rsidR="00177865" w:rsidRPr="002B336F" w:rsidRDefault="00177865" w:rsidP="00177865">
      <w:pPr>
        <w:pStyle w:val="ListeParagraf"/>
        <w:numPr>
          <w:ilvl w:val="0"/>
          <w:numId w:val="43"/>
        </w:numPr>
        <w:jc w:val="both"/>
        <w:rPr>
          <w:rFonts w:ascii="Cambria Math" w:eastAsia="Times New Roman" w:hAnsi="Cambria Math"/>
          <w:bCs/>
          <w:sz w:val="22"/>
          <w:szCs w:val="22"/>
        </w:rPr>
      </w:pPr>
      <w:r w:rsidRPr="002B336F">
        <w:rPr>
          <w:rFonts w:ascii="Cambria Math" w:eastAsia="Times New Roman" w:hAnsi="Cambria Math"/>
          <w:bCs/>
          <w:sz w:val="22"/>
          <w:szCs w:val="22"/>
        </w:rPr>
        <w:t>Dış Kaynaklı Raporlama Dokümanları</w:t>
      </w:r>
    </w:p>
    <w:p w14:paraId="2FB24A1C" w14:textId="672E907C" w:rsidR="00DE6B88" w:rsidRPr="002B336F" w:rsidRDefault="00DE6B88" w:rsidP="002B336F">
      <w:pPr>
        <w:jc w:val="both"/>
      </w:pPr>
    </w:p>
    <w:sectPr w:rsidR="00DE6B88" w:rsidRPr="002B33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D133" w14:textId="77777777" w:rsidR="00B70EE5" w:rsidRDefault="00B70EE5" w:rsidP="008443C0">
      <w:r>
        <w:separator/>
      </w:r>
    </w:p>
  </w:endnote>
  <w:endnote w:type="continuationSeparator" w:id="0">
    <w:p w14:paraId="0BAA601D" w14:textId="77777777" w:rsidR="00B70EE5" w:rsidRDefault="00B70EE5"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EF34" w14:textId="77777777" w:rsidR="000B3B21" w:rsidRDefault="000B3B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758B" w14:textId="0545F4BF" w:rsidR="00355194" w:rsidRDefault="00355194" w:rsidP="00355194">
    <w:pPr>
      <w:spacing w:line="232" w:lineRule="auto"/>
    </w:pPr>
  </w:p>
  <w:sdt>
    <w:sdtPr>
      <w:id w:val="-1818647833"/>
      <w:docPartObj>
        <w:docPartGallery w:val="Page Numbers (Bottom of Page)"/>
        <w:docPartUnique/>
      </w:docPartObj>
    </w:sdtPr>
    <w:sdtContent>
      <w:p w14:paraId="5FB5ECA3" w14:textId="77777777" w:rsidR="00BB1A67" w:rsidRDefault="00BB1A67">
        <w:pPr>
          <w:pStyle w:val="AltBilgi"/>
          <w:jc w:val="right"/>
        </w:pPr>
      </w:p>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0134E0" w14:paraId="3F173C5F" w14:textId="77777777" w:rsidTr="00BB1A67">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5A94489C" w14:textId="77777777" w:rsidR="000134E0" w:rsidRDefault="000134E0" w:rsidP="000134E0">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b/>
                  <w:color w:val="000000" w:themeColor="text1"/>
                  <w:sz w:val="16"/>
                  <w:szCs w:val="16"/>
                </w:rPr>
                <w:t>Haz</w:t>
              </w:r>
              <w:r>
                <w:rPr>
                  <w:rFonts w:ascii="Times New Roman" w:eastAsiaTheme="minorHAnsi"/>
                  <w:b/>
                  <w:color w:val="000000" w:themeColor="text1"/>
                  <w:sz w:val="16"/>
                  <w:szCs w:val="16"/>
                </w:rPr>
                <w:t>ı</w:t>
              </w:r>
              <w:r>
                <w:rPr>
                  <w:rFonts w:ascii="Times New Roman" w:eastAsiaTheme="minorHAnsi"/>
                  <w:b/>
                  <w:color w:val="000000" w:themeColor="text1"/>
                  <w:sz w:val="16"/>
                  <w:szCs w:val="16"/>
                </w:rPr>
                <w:t>rlayan</w:t>
              </w:r>
            </w:p>
            <w:p w14:paraId="090AE3B4" w14:textId="05B2600B" w:rsidR="000134E0" w:rsidRDefault="000134E0" w:rsidP="000134E0">
              <w:pPr>
                <w:tabs>
                  <w:tab w:val="center" w:pos="4536"/>
                  <w:tab w:val="right" w:pos="9072"/>
                </w:tabs>
                <w:jc w:val="center"/>
                <w:rPr>
                  <w:rFonts w:ascii="Times New Roman" w:eastAsiaTheme="minorHAnsi"/>
                  <w:b/>
                  <w:color w:val="000000" w:themeColor="text1"/>
                  <w:sz w:val="16"/>
                  <w:szCs w:val="16"/>
                  <w:lang w:val="en-US"/>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71B3188" w14:textId="77777777" w:rsidR="000134E0" w:rsidRDefault="000134E0" w:rsidP="000134E0">
              <w:pPr>
                <w:tabs>
                  <w:tab w:val="center" w:pos="4536"/>
                  <w:tab w:val="right" w:pos="9072"/>
                </w:tabs>
                <w:jc w:val="center"/>
                <w:rPr>
                  <w:rFonts w:ascii="Times New Roman" w:eastAsiaTheme="minorHAnsi"/>
                  <w:b/>
                  <w:sz w:val="16"/>
                  <w:szCs w:val="16"/>
                </w:rPr>
              </w:pPr>
              <w:r>
                <w:rPr>
                  <w:rFonts w:ascii="Times New Roman" w:eastAsiaTheme="minorHAnsi"/>
                  <w:b/>
                  <w:sz w:val="16"/>
                  <w:szCs w:val="16"/>
                </w:rPr>
                <w:t>Dok</w:t>
              </w:r>
              <w:r>
                <w:rPr>
                  <w:rFonts w:ascii="Times New Roman" w:eastAsiaTheme="minorHAnsi"/>
                  <w:b/>
                  <w:sz w:val="16"/>
                  <w:szCs w:val="16"/>
                </w:rPr>
                <w:t>ü</w:t>
              </w:r>
              <w:r>
                <w:rPr>
                  <w:rFonts w:ascii="Times New Roman" w:eastAsiaTheme="minorHAnsi"/>
                  <w:b/>
                  <w:sz w:val="16"/>
                  <w:szCs w:val="16"/>
                </w:rPr>
                <w:t>man Onay</w:t>
              </w:r>
            </w:p>
            <w:p w14:paraId="59F587D5" w14:textId="5947F656" w:rsidR="000134E0" w:rsidRDefault="000134E0" w:rsidP="000134E0">
              <w:pPr>
                <w:tabs>
                  <w:tab w:val="center" w:pos="4536"/>
                  <w:tab w:val="right" w:pos="9072"/>
                </w:tabs>
                <w:jc w:val="center"/>
                <w:rPr>
                  <w:rFonts w:ascii="Times New Roman" w:eastAsiaTheme="minorHAnsi"/>
                  <w:b/>
                  <w:sz w:val="16"/>
                  <w:szCs w:val="16"/>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0BBDAD79" w14:textId="77777777" w:rsidR="000134E0" w:rsidRDefault="000134E0" w:rsidP="000134E0">
              <w:pPr>
                <w:tabs>
                  <w:tab w:val="center" w:pos="4536"/>
                  <w:tab w:val="right" w:pos="9072"/>
                </w:tabs>
                <w:jc w:val="center"/>
                <w:rPr>
                  <w:rFonts w:ascii="Times New Roman" w:eastAsiaTheme="minorHAnsi"/>
                  <w:b/>
                  <w:sz w:val="16"/>
                  <w:szCs w:val="16"/>
                </w:rPr>
              </w:pPr>
              <w:r>
                <w:rPr>
                  <w:rFonts w:ascii="Times New Roman" w:eastAsiaTheme="minorHAnsi"/>
                  <w:b/>
                  <w:sz w:val="16"/>
                  <w:szCs w:val="16"/>
                </w:rPr>
                <w:t>Y</w:t>
              </w:r>
              <w:r>
                <w:rPr>
                  <w:rFonts w:ascii="Times New Roman" w:eastAsiaTheme="minorHAnsi"/>
                  <w:b/>
                  <w:sz w:val="16"/>
                  <w:szCs w:val="16"/>
                </w:rPr>
                <w:t>ü</w:t>
              </w:r>
              <w:r>
                <w:rPr>
                  <w:rFonts w:ascii="Times New Roman" w:eastAsiaTheme="minorHAnsi"/>
                  <w:b/>
                  <w:sz w:val="16"/>
                  <w:szCs w:val="16"/>
                </w:rPr>
                <w:t>r</w:t>
              </w:r>
              <w:r>
                <w:rPr>
                  <w:rFonts w:ascii="Times New Roman" w:eastAsiaTheme="minorHAnsi"/>
                  <w:b/>
                  <w:sz w:val="16"/>
                  <w:szCs w:val="16"/>
                </w:rPr>
                <w:t>ü</w:t>
              </w:r>
              <w:r>
                <w:rPr>
                  <w:rFonts w:ascii="Times New Roman" w:eastAsiaTheme="minorHAnsi"/>
                  <w:b/>
                  <w:sz w:val="16"/>
                  <w:szCs w:val="16"/>
                </w:rPr>
                <w:t>rl</w:t>
              </w:r>
              <w:r>
                <w:rPr>
                  <w:rFonts w:ascii="Times New Roman" w:eastAsiaTheme="minorHAnsi"/>
                  <w:b/>
                  <w:sz w:val="16"/>
                  <w:szCs w:val="16"/>
                </w:rPr>
                <w:t>ü</w:t>
              </w:r>
              <w:r>
                <w:rPr>
                  <w:rFonts w:ascii="Times New Roman" w:eastAsiaTheme="minorHAnsi"/>
                  <w:b/>
                  <w:sz w:val="16"/>
                  <w:szCs w:val="16"/>
                </w:rPr>
                <w:t>k Onay</w:t>
              </w:r>
            </w:p>
            <w:p w14:paraId="3B68D098" w14:textId="06B4BC60" w:rsidR="000134E0" w:rsidRDefault="000134E0" w:rsidP="000134E0">
              <w:pPr>
                <w:tabs>
                  <w:tab w:val="center" w:pos="4536"/>
                  <w:tab w:val="right" w:pos="9072"/>
                </w:tabs>
                <w:jc w:val="center"/>
                <w:rPr>
                  <w:rFonts w:ascii="Times New Roman" w:eastAsiaTheme="minorHAnsi"/>
                  <w:b/>
                  <w:sz w:val="16"/>
                  <w:szCs w:val="16"/>
                </w:rPr>
              </w:pPr>
              <w:r>
                <w:rPr>
                  <w:rFonts w:ascii="Times New Roman"/>
                  <w:b/>
                  <w:sz w:val="16"/>
                  <w:szCs w:val="16"/>
                </w:rPr>
                <w:t>Ü</w:t>
              </w:r>
              <w:r>
                <w:rPr>
                  <w:rFonts w:ascii="Times New Roman"/>
                  <w:b/>
                  <w:sz w:val="16"/>
                  <w:szCs w:val="16"/>
                </w:rPr>
                <w:t>niversite Kalite Komisyonu</w:t>
              </w:r>
            </w:p>
          </w:tc>
        </w:tr>
      </w:tbl>
      <w:p w14:paraId="04EF9D4D" w14:textId="3DBB90FC" w:rsidR="0071304E" w:rsidRDefault="0071304E">
        <w:pPr>
          <w:pStyle w:val="AltBilgi"/>
          <w:jc w:val="right"/>
        </w:pPr>
      </w:p>
      <w:p w14:paraId="0D54378D" w14:textId="23203B83" w:rsidR="00355194" w:rsidRDefault="00355194">
        <w:pPr>
          <w:pStyle w:val="AltBilgi"/>
          <w:jc w:val="right"/>
        </w:pPr>
        <w:r>
          <w:fldChar w:fldCharType="begin"/>
        </w:r>
        <w:r>
          <w:instrText>PAGE   \* MERGEFORMAT</w:instrText>
        </w:r>
        <w:r>
          <w:fldChar w:fldCharType="separate"/>
        </w:r>
        <w:r w:rsidR="000134E0">
          <w:rPr>
            <w:noProof/>
          </w:rPr>
          <w:t>1</w:t>
        </w:r>
        <w:r>
          <w:fldChar w:fldCharType="end"/>
        </w:r>
      </w:p>
    </w:sdtContent>
  </w:sdt>
  <w:p w14:paraId="6D419BF6" w14:textId="6D0C5636" w:rsidR="003F17AA" w:rsidRDefault="003F17AA" w:rsidP="003F17AA">
    <w:pPr>
      <w:spacing w:line="23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6058" w14:textId="77777777" w:rsidR="000B3B21" w:rsidRDefault="000B3B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E605" w14:textId="77777777" w:rsidR="00B70EE5" w:rsidRDefault="00B70EE5" w:rsidP="008443C0">
      <w:r>
        <w:separator/>
      </w:r>
    </w:p>
  </w:footnote>
  <w:footnote w:type="continuationSeparator" w:id="0">
    <w:p w14:paraId="5529AA36" w14:textId="77777777" w:rsidR="00B70EE5" w:rsidRDefault="00B70EE5"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984" w14:textId="6F8B0591" w:rsidR="000B3B21" w:rsidRDefault="00B70EE5">
    <w:pPr>
      <w:pStyle w:val="stBilgi"/>
    </w:pPr>
    <w:r>
      <w:rPr>
        <w:noProof/>
      </w:rPr>
      <w:pict w14:anchorId="43617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147094"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5E523D" w14:paraId="300A93D1" w14:textId="77777777" w:rsidTr="005E523D">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5D244677" w14:textId="0A8DB5D9" w:rsidR="005E523D" w:rsidRDefault="005E523D" w:rsidP="005E523D">
          <w:pPr>
            <w:pStyle w:val="TableParagraph"/>
            <w:spacing w:before="10"/>
          </w:pPr>
        </w:p>
        <w:p w14:paraId="53B035DF" w14:textId="64F9F909" w:rsidR="005E523D" w:rsidRDefault="005E523D" w:rsidP="005E523D">
          <w:pPr>
            <w:pStyle w:val="TableParagraph"/>
            <w:ind w:left="229"/>
            <w:rPr>
              <w:sz w:val="20"/>
            </w:rPr>
          </w:pPr>
          <w:r>
            <w:rPr>
              <w:noProof/>
              <w:sz w:val="20"/>
              <w:lang w:val="en-US"/>
            </w:rPr>
            <w:drawing>
              <wp:inline distT="0" distB="0" distL="0" distR="0" wp14:anchorId="41E72FDF" wp14:editId="68F6F3F5">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2A0F8268" w14:textId="2A05F9C9" w:rsidR="005E523D" w:rsidRPr="00BE6E21" w:rsidRDefault="00F21D57" w:rsidP="00BE6E21">
          <w:pPr>
            <w:pStyle w:val="TableParagraph"/>
            <w:spacing w:line="270" w:lineRule="exact"/>
            <w:ind w:right="2421"/>
          </w:pPr>
          <w:r>
            <w:t xml:space="preserve"> </w:t>
          </w:r>
          <w:r w:rsidR="00BE6E21" w:rsidRPr="00BE6E21">
            <w:t>PARATONER BAKIM ONARIM TALIMATI</w:t>
          </w:r>
        </w:p>
      </w:tc>
    </w:tr>
    <w:tr w:rsidR="005E523D" w14:paraId="71B35BD3" w14:textId="77777777" w:rsidTr="005E523D">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20D59012" w14:textId="77777777" w:rsidR="005E523D" w:rsidRDefault="005E523D" w:rsidP="005E523D">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3C04BF88" w14:textId="77777777" w:rsidR="005E523D" w:rsidRDefault="005E523D" w:rsidP="005E523D">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1D3498B4" w14:textId="4368F4B2" w:rsidR="005E523D" w:rsidRDefault="000921B2" w:rsidP="005E523D">
          <w:pPr>
            <w:pStyle w:val="TableParagraph"/>
            <w:spacing w:line="266" w:lineRule="exact"/>
            <w:ind w:left="104"/>
            <w:rPr>
              <w:sz w:val="24"/>
            </w:rPr>
          </w:pPr>
          <w:r>
            <w:t>TLM-</w:t>
          </w:r>
          <w:r w:rsidR="001747A0">
            <w:t>0</w:t>
          </w:r>
          <w:r>
            <w:t>44</w:t>
          </w:r>
        </w:p>
      </w:tc>
      <w:tc>
        <w:tcPr>
          <w:tcW w:w="1701" w:type="dxa"/>
          <w:tcBorders>
            <w:top w:val="single" w:sz="4" w:space="0" w:color="000000"/>
            <w:left w:val="single" w:sz="4" w:space="0" w:color="000000"/>
            <w:bottom w:val="single" w:sz="4" w:space="0" w:color="000000"/>
            <w:right w:val="single" w:sz="4" w:space="0" w:color="000000"/>
          </w:tcBorders>
          <w:hideMark/>
        </w:tcPr>
        <w:p w14:paraId="05D2F222" w14:textId="77777777" w:rsidR="005E523D" w:rsidRDefault="005E523D" w:rsidP="005E523D">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089FB36F" w14:textId="77777777" w:rsidR="005E523D" w:rsidRDefault="005E523D" w:rsidP="005E523D">
          <w:pPr>
            <w:pStyle w:val="TableParagraph"/>
            <w:spacing w:line="266" w:lineRule="exact"/>
            <w:ind w:left="107"/>
            <w:rPr>
              <w:sz w:val="24"/>
            </w:rPr>
          </w:pPr>
          <w:r>
            <w:rPr>
              <w:sz w:val="24"/>
            </w:rPr>
            <w:t>-</w:t>
          </w:r>
        </w:p>
      </w:tc>
    </w:tr>
    <w:tr w:rsidR="005E523D" w14:paraId="5AD1BDC6" w14:textId="77777777" w:rsidTr="005E523D">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08D697D4" w14:textId="77777777" w:rsidR="005E523D" w:rsidRDefault="005E523D" w:rsidP="005E523D">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2B8B6254" w14:textId="77777777" w:rsidR="005E523D" w:rsidRDefault="005E523D" w:rsidP="005E523D">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1D4800D7" w14:textId="36EEE16C" w:rsidR="005E523D" w:rsidRDefault="00CC7809" w:rsidP="005E523D">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6E550727" w14:textId="77777777" w:rsidR="005E523D" w:rsidRDefault="005E523D" w:rsidP="005E523D">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4F005535" w14:textId="77777777" w:rsidR="005E523D" w:rsidRDefault="005E523D" w:rsidP="005E523D">
          <w:pPr>
            <w:pStyle w:val="TableParagraph"/>
            <w:spacing w:line="265" w:lineRule="exact"/>
            <w:ind w:left="107"/>
            <w:rPr>
              <w:sz w:val="24"/>
            </w:rPr>
          </w:pPr>
          <w:r>
            <w:rPr>
              <w:sz w:val="24"/>
            </w:rPr>
            <w:t>-</w:t>
          </w:r>
        </w:p>
      </w:tc>
    </w:tr>
    <w:tr w:rsidR="005E523D" w14:paraId="3A6F9538" w14:textId="77777777" w:rsidTr="005E523D">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3B6A47DF" w14:textId="77777777" w:rsidR="005E523D" w:rsidRDefault="005E523D" w:rsidP="005E523D">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775401E9" w14:textId="03DC5315" w:rsidR="005E523D" w:rsidRDefault="005E523D" w:rsidP="005E523D">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6CDA47EB" w14:textId="77777777" w:rsidR="005E523D" w:rsidRDefault="005E523D" w:rsidP="005E523D">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0D060161" w14:textId="5CF11571" w:rsidR="005E523D" w:rsidRDefault="001747A0" w:rsidP="001747A0">
          <w:pPr>
            <w:pStyle w:val="TableParagraph"/>
            <w:spacing w:line="265" w:lineRule="exact"/>
            <w:rPr>
              <w:sz w:val="24"/>
            </w:rPr>
          </w:pPr>
          <w:r>
            <w:rPr>
              <w:sz w:val="24"/>
            </w:rPr>
            <w:t>1</w:t>
          </w:r>
        </w:p>
      </w:tc>
    </w:tr>
  </w:tbl>
  <w:p w14:paraId="667813D8" w14:textId="0773C5CD" w:rsidR="008443C0" w:rsidRDefault="00B70EE5">
    <w:pPr>
      <w:pStyle w:val="stBilgi"/>
    </w:pPr>
    <w:r>
      <w:rPr>
        <w:noProof/>
      </w:rPr>
      <w:pict w14:anchorId="79860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147095"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B67E" w14:textId="78BBA3CC" w:rsidR="000B3B21" w:rsidRDefault="00B70EE5">
    <w:pPr>
      <w:pStyle w:val="stBilgi"/>
    </w:pPr>
    <w:r>
      <w:rPr>
        <w:noProof/>
      </w:rPr>
      <w:pict w14:anchorId="5187C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147093"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404"/>
    <w:multiLevelType w:val="hybridMultilevel"/>
    <w:tmpl w:val="068EBB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7D2B3B"/>
    <w:multiLevelType w:val="hybridMultilevel"/>
    <w:tmpl w:val="417E0F7C"/>
    <w:lvl w:ilvl="0" w:tplc="D632FD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D2E68"/>
    <w:multiLevelType w:val="hybridMultilevel"/>
    <w:tmpl w:val="EFA40AC8"/>
    <w:lvl w:ilvl="0" w:tplc="83B078CC">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F53E15"/>
    <w:multiLevelType w:val="hybridMultilevel"/>
    <w:tmpl w:val="CC5C63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B10E33"/>
    <w:multiLevelType w:val="hybridMultilevel"/>
    <w:tmpl w:val="CD281E6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4A43C8"/>
    <w:multiLevelType w:val="hybridMultilevel"/>
    <w:tmpl w:val="763EB1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3426F6"/>
    <w:multiLevelType w:val="hybridMultilevel"/>
    <w:tmpl w:val="49B86B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356F64"/>
    <w:multiLevelType w:val="hybridMultilevel"/>
    <w:tmpl w:val="7CBEEC98"/>
    <w:lvl w:ilvl="0" w:tplc="041F0019">
      <w:start w:val="1"/>
      <w:numFmt w:val="lowerLetter"/>
      <w:lvlText w:val="%1."/>
      <w:lvlJc w:val="left"/>
      <w:pPr>
        <w:ind w:left="720" w:hanging="360"/>
      </w:pPr>
    </w:lvl>
    <w:lvl w:ilvl="1" w:tplc="30E88AA0">
      <w:start w:val="8"/>
      <w:numFmt w:val="bullet"/>
      <w:lvlText w:val="-"/>
      <w:lvlJc w:val="left"/>
      <w:pPr>
        <w:ind w:left="1440" w:hanging="360"/>
      </w:pPr>
      <w:rPr>
        <w:rFonts w:ascii="Cambria Math" w:eastAsia="Times New Roman" w:hAnsi="Cambria Math"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BC58AA"/>
    <w:multiLevelType w:val="hybridMultilevel"/>
    <w:tmpl w:val="8FC6410C"/>
    <w:lvl w:ilvl="0" w:tplc="83B078CC">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034C56"/>
    <w:multiLevelType w:val="hybridMultilevel"/>
    <w:tmpl w:val="84D425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CA619E"/>
    <w:multiLevelType w:val="hybridMultilevel"/>
    <w:tmpl w:val="4BFC9A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172611"/>
    <w:multiLevelType w:val="hybridMultilevel"/>
    <w:tmpl w:val="403A46A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CD3BCB"/>
    <w:multiLevelType w:val="hybridMultilevel"/>
    <w:tmpl w:val="DFA68A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4B654B"/>
    <w:multiLevelType w:val="hybridMultilevel"/>
    <w:tmpl w:val="431E6134"/>
    <w:lvl w:ilvl="0" w:tplc="E26A8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43839"/>
    <w:multiLevelType w:val="hybridMultilevel"/>
    <w:tmpl w:val="F424B536"/>
    <w:lvl w:ilvl="0" w:tplc="041F0001">
      <w:start w:val="1"/>
      <w:numFmt w:val="bullet"/>
      <w:lvlText w:val=""/>
      <w:lvlJc w:val="left"/>
      <w:pPr>
        <w:ind w:left="720" w:hanging="360"/>
      </w:pPr>
      <w:rPr>
        <w:rFonts w:ascii="Symbol" w:hAnsi="Symbol" w:hint="default"/>
      </w:rPr>
    </w:lvl>
    <w:lvl w:ilvl="1" w:tplc="884EB174">
      <w:start w:val="12"/>
      <w:numFmt w:val="bullet"/>
      <w:lvlText w:val="•"/>
      <w:lvlJc w:val="left"/>
      <w:pPr>
        <w:ind w:left="1440" w:hanging="360"/>
      </w:pPr>
      <w:rPr>
        <w:rFonts w:ascii="Cambria Math" w:eastAsia="Times New Roman" w:hAnsi="Cambria Math"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73D6219"/>
    <w:multiLevelType w:val="hybridMultilevel"/>
    <w:tmpl w:val="9844E1AE"/>
    <w:lvl w:ilvl="0" w:tplc="EF80BCE0">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CE13B4"/>
    <w:multiLevelType w:val="hybridMultilevel"/>
    <w:tmpl w:val="3446D7EE"/>
    <w:lvl w:ilvl="0" w:tplc="83B078CC">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EA2035"/>
    <w:multiLevelType w:val="hybridMultilevel"/>
    <w:tmpl w:val="45A88B40"/>
    <w:lvl w:ilvl="0" w:tplc="E892BBF6">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3C2EDB"/>
    <w:multiLevelType w:val="hybridMultilevel"/>
    <w:tmpl w:val="7DA6D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3C45BD"/>
    <w:multiLevelType w:val="hybridMultilevel"/>
    <w:tmpl w:val="09704F04"/>
    <w:lvl w:ilvl="0" w:tplc="AF1A29B2">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E160EF"/>
    <w:multiLevelType w:val="hybridMultilevel"/>
    <w:tmpl w:val="E690E7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BE065A"/>
    <w:multiLevelType w:val="hybridMultilevel"/>
    <w:tmpl w:val="202CBD04"/>
    <w:lvl w:ilvl="0" w:tplc="FC4ECAF2">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F334B1"/>
    <w:multiLevelType w:val="hybridMultilevel"/>
    <w:tmpl w:val="3C12F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4F1FC7"/>
    <w:multiLevelType w:val="hybridMultilevel"/>
    <w:tmpl w:val="8D4C20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E49644B"/>
    <w:multiLevelType w:val="hybridMultilevel"/>
    <w:tmpl w:val="B07C18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6A5809"/>
    <w:multiLevelType w:val="hybridMultilevel"/>
    <w:tmpl w:val="4F62BCD0"/>
    <w:lvl w:ilvl="0" w:tplc="885A6580">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7D2A57"/>
    <w:multiLevelType w:val="hybridMultilevel"/>
    <w:tmpl w:val="4E0461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A403A3"/>
    <w:multiLevelType w:val="hybridMultilevel"/>
    <w:tmpl w:val="83E66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C3611A"/>
    <w:multiLevelType w:val="hybridMultilevel"/>
    <w:tmpl w:val="E38C0E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FC5CA4"/>
    <w:multiLevelType w:val="hybridMultilevel"/>
    <w:tmpl w:val="AC68B8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640D069E"/>
    <w:multiLevelType w:val="hybridMultilevel"/>
    <w:tmpl w:val="15163110"/>
    <w:lvl w:ilvl="0" w:tplc="B538B6DC">
      <w:start w:val="1"/>
      <w:numFmt w:val="lowerLetter"/>
      <w:lvlText w:val="%1."/>
      <w:lvlJc w:val="left"/>
      <w:pPr>
        <w:ind w:left="720" w:hanging="360"/>
      </w:pPr>
      <w:rPr>
        <w:b/>
        <w:bCs w:val="0"/>
      </w:rPr>
    </w:lvl>
    <w:lvl w:ilvl="1" w:tplc="9DFC7834">
      <w:start w:val="8"/>
      <w:numFmt w:val="bullet"/>
      <w:lvlText w:val="-"/>
      <w:lvlJc w:val="left"/>
      <w:pPr>
        <w:ind w:left="1440" w:hanging="360"/>
      </w:pPr>
      <w:rPr>
        <w:rFonts w:ascii="Cambria Math" w:eastAsia="Times New Roman" w:hAnsi="Cambria Math"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4E785C"/>
    <w:multiLevelType w:val="hybridMultilevel"/>
    <w:tmpl w:val="8C16B5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093429"/>
    <w:multiLevelType w:val="hybridMultilevel"/>
    <w:tmpl w:val="C02622F0"/>
    <w:lvl w:ilvl="0" w:tplc="4CFCD31E">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5D70BA"/>
    <w:multiLevelType w:val="hybridMultilevel"/>
    <w:tmpl w:val="98DEE1AC"/>
    <w:lvl w:ilvl="0" w:tplc="83B078CC">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044B3F"/>
    <w:multiLevelType w:val="hybridMultilevel"/>
    <w:tmpl w:val="2AD0BB1C"/>
    <w:lvl w:ilvl="0" w:tplc="BA249AA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831775"/>
    <w:multiLevelType w:val="hybridMultilevel"/>
    <w:tmpl w:val="208ACB1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5383D13"/>
    <w:multiLevelType w:val="hybridMultilevel"/>
    <w:tmpl w:val="A7C602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995C54"/>
    <w:multiLevelType w:val="hybridMultilevel"/>
    <w:tmpl w:val="B55AD9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3A22A4"/>
    <w:multiLevelType w:val="hybridMultilevel"/>
    <w:tmpl w:val="639859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E886D12"/>
    <w:multiLevelType w:val="hybridMultilevel"/>
    <w:tmpl w:val="9F029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0445728">
    <w:abstractNumId w:val="42"/>
  </w:num>
  <w:num w:numId="2" w16cid:durableId="1734813595">
    <w:abstractNumId w:val="1"/>
  </w:num>
  <w:num w:numId="3" w16cid:durableId="1752383027">
    <w:abstractNumId w:val="32"/>
  </w:num>
  <w:num w:numId="4" w16cid:durableId="697663024">
    <w:abstractNumId w:val="16"/>
  </w:num>
  <w:num w:numId="5" w16cid:durableId="1405102141">
    <w:abstractNumId w:val="20"/>
  </w:num>
  <w:num w:numId="6" w16cid:durableId="1742365851">
    <w:abstractNumId w:val="43"/>
  </w:num>
  <w:num w:numId="7" w16cid:durableId="313067643">
    <w:abstractNumId w:val="15"/>
  </w:num>
  <w:num w:numId="8" w16cid:durableId="1475247438">
    <w:abstractNumId w:val="29"/>
  </w:num>
  <w:num w:numId="9" w16cid:durableId="2146923626">
    <w:abstractNumId w:val="40"/>
  </w:num>
  <w:num w:numId="10" w16cid:durableId="437871188">
    <w:abstractNumId w:val="11"/>
  </w:num>
  <w:num w:numId="11" w16cid:durableId="254750764">
    <w:abstractNumId w:val="14"/>
  </w:num>
  <w:num w:numId="12" w16cid:durableId="1069307066">
    <w:abstractNumId w:val="39"/>
  </w:num>
  <w:num w:numId="13" w16cid:durableId="703677149">
    <w:abstractNumId w:val="28"/>
  </w:num>
  <w:num w:numId="14" w16cid:durableId="856962436">
    <w:abstractNumId w:val="34"/>
  </w:num>
  <w:num w:numId="15" w16cid:durableId="2117168609">
    <w:abstractNumId w:val="13"/>
  </w:num>
  <w:num w:numId="16" w16cid:durableId="821822257">
    <w:abstractNumId w:val="0"/>
  </w:num>
  <w:num w:numId="17" w16cid:durableId="1404764200">
    <w:abstractNumId w:val="6"/>
  </w:num>
  <w:num w:numId="18" w16cid:durableId="278532702">
    <w:abstractNumId w:val="30"/>
  </w:num>
  <w:num w:numId="19" w16cid:durableId="1724714368">
    <w:abstractNumId w:val="31"/>
  </w:num>
  <w:num w:numId="20" w16cid:durableId="1414737521">
    <w:abstractNumId w:val="41"/>
  </w:num>
  <w:num w:numId="21" w16cid:durableId="84542871">
    <w:abstractNumId w:val="2"/>
  </w:num>
  <w:num w:numId="22" w16cid:durableId="141389108">
    <w:abstractNumId w:val="37"/>
  </w:num>
  <w:num w:numId="23" w16cid:durableId="739526654">
    <w:abstractNumId w:val="25"/>
  </w:num>
  <w:num w:numId="24" w16cid:durableId="1403798174">
    <w:abstractNumId w:val="7"/>
  </w:num>
  <w:num w:numId="25" w16cid:durableId="1851529307">
    <w:abstractNumId w:val="10"/>
  </w:num>
  <w:num w:numId="26" w16cid:durableId="1207259424">
    <w:abstractNumId w:val="19"/>
  </w:num>
  <w:num w:numId="27" w16cid:durableId="585916594">
    <w:abstractNumId w:val="4"/>
  </w:num>
  <w:num w:numId="28" w16cid:durableId="1414202775">
    <w:abstractNumId w:val="21"/>
  </w:num>
  <w:num w:numId="29" w16cid:durableId="1416245669">
    <w:abstractNumId w:val="26"/>
  </w:num>
  <w:num w:numId="30" w16cid:durableId="1258951888">
    <w:abstractNumId w:val="23"/>
  </w:num>
  <w:num w:numId="31" w16cid:durableId="288126608">
    <w:abstractNumId w:val="22"/>
  </w:num>
  <w:num w:numId="32" w16cid:durableId="2011784997">
    <w:abstractNumId w:val="35"/>
  </w:num>
  <w:num w:numId="33" w16cid:durableId="301809803">
    <w:abstractNumId w:val="12"/>
  </w:num>
  <w:num w:numId="34" w16cid:durableId="578635932">
    <w:abstractNumId w:val="27"/>
  </w:num>
  <w:num w:numId="35" w16cid:durableId="1640107853">
    <w:abstractNumId w:val="8"/>
  </w:num>
  <w:num w:numId="36" w16cid:durableId="1839536990">
    <w:abstractNumId w:val="17"/>
  </w:num>
  <w:num w:numId="37" w16cid:durableId="1883512539">
    <w:abstractNumId w:val="5"/>
  </w:num>
  <w:num w:numId="38" w16cid:durableId="1144934442">
    <w:abstractNumId w:val="38"/>
  </w:num>
  <w:num w:numId="39" w16cid:durableId="373578303">
    <w:abstractNumId w:val="33"/>
  </w:num>
  <w:num w:numId="40" w16cid:durableId="2041974722">
    <w:abstractNumId w:val="24"/>
  </w:num>
  <w:num w:numId="41" w16cid:durableId="1202282600">
    <w:abstractNumId w:val="36"/>
  </w:num>
  <w:num w:numId="42" w16cid:durableId="132254068">
    <w:abstractNumId w:val="9"/>
  </w:num>
  <w:num w:numId="43" w16cid:durableId="201482469">
    <w:abstractNumId w:val="3"/>
  </w:num>
  <w:num w:numId="44" w16cid:durableId="938614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C0"/>
    <w:rsid w:val="0000318E"/>
    <w:rsid w:val="000047BE"/>
    <w:rsid w:val="000134E0"/>
    <w:rsid w:val="00042E76"/>
    <w:rsid w:val="00081B7C"/>
    <w:rsid w:val="000921B2"/>
    <w:rsid w:val="000B3B21"/>
    <w:rsid w:val="000C543E"/>
    <w:rsid w:val="000D0354"/>
    <w:rsid w:val="0011225E"/>
    <w:rsid w:val="001470D7"/>
    <w:rsid w:val="001747A0"/>
    <w:rsid w:val="00177865"/>
    <w:rsid w:val="00194360"/>
    <w:rsid w:val="0024625F"/>
    <w:rsid w:val="002B336F"/>
    <w:rsid w:val="002F232F"/>
    <w:rsid w:val="00305B2B"/>
    <w:rsid w:val="003233AC"/>
    <w:rsid w:val="00327C70"/>
    <w:rsid w:val="00355194"/>
    <w:rsid w:val="003C0C44"/>
    <w:rsid w:val="003F17AA"/>
    <w:rsid w:val="003F491C"/>
    <w:rsid w:val="004F0FE8"/>
    <w:rsid w:val="00521D3B"/>
    <w:rsid w:val="00541E91"/>
    <w:rsid w:val="00546344"/>
    <w:rsid w:val="0055539B"/>
    <w:rsid w:val="00576C13"/>
    <w:rsid w:val="00596D5C"/>
    <w:rsid w:val="005A5414"/>
    <w:rsid w:val="005E523D"/>
    <w:rsid w:val="0067322D"/>
    <w:rsid w:val="006C373C"/>
    <w:rsid w:val="006E78D4"/>
    <w:rsid w:val="0070187D"/>
    <w:rsid w:val="0071304E"/>
    <w:rsid w:val="00720C30"/>
    <w:rsid w:val="00722BD2"/>
    <w:rsid w:val="00775991"/>
    <w:rsid w:val="007A1DB2"/>
    <w:rsid w:val="007D54DA"/>
    <w:rsid w:val="00802149"/>
    <w:rsid w:val="008329A4"/>
    <w:rsid w:val="008443C0"/>
    <w:rsid w:val="00895CDF"/>
    <w:rsid w:val="008D2C72"/>
    <w:rsid w:val="008F00D1"/>
    <w:rsid w:val="008F0611"/>
    <w:rsid w:val="00923692"/>
    <w:rsid w:val="00935583"/>
    <w:rsid w:val="00947995"/>
    <w:rsid w:val="009567C9"/>
    <w:rsid w:val="009852CD"/>
    <w:rsid w:val="00995282"/>
    <w:rsid w:val="009B19C5"/>
    <w:rsid w:val="009D52EE"/>
    <w:rsid w:val="009F79FC"/>
    <w:rsid w:val="00A12EA4"/>
    <w:rsid w:val="00A1535C"/>
    <w:rsid w:val="00A3077A"/>
    <w:rsid w:val="00A33FAB"/>
    <w:rsid w:val="00AB1A5F"/>
    <w:rsid w:val="00AE6E11"/>
    <w:rsid w:val="00B10345"/>
    <w:rsid w:val="00B13B50"/>
    <w:rsid w:val="00B70EE5"/>
    <w:rsid w:val="00B72979"/>
    <w:rsid w:val="00BA45B3"/>
    <w:rsid w:val="00BB1A67"/>
    <w:rsid w:val="00BE6E21"/>
    <w:rsid w:val="00C41E0B"/>
    <w:rsid w:val="00C67FBE"/>
    <w:rsid w:val="00C94D3F"/>
    <w:rsid w:val="00CC7809"/>
    <w:rsid w:val="00CD56B7"/>
    <w:rsid w:val="00CE5997"/>
    <w:rsid w:val="00CE76BD"/>
    <w:rsid w:val="00CF75C2"/>
    <w:rsid w:val="00D04E8C"/>
    <w:rsid w:val="00D443E7"/>
    <w:rsid w:val="00DB18CF"/>
    <w:rsid w:val="00DB6780"/>
    <w:rsid w:val="00DE6B88"/>
    <w:rsid w:val="00E04C9E"/>
    <w:rsid w:val="00E82AAF"/>
    <w:rsid w:val="00EC00F9"/>
    <w:rsid w:val="00ED038C"/>
    <w:rsid w:val="00F13788"/>
    <w:rsid w:val="00F175F2"/>
    <w:rsid w:val="00F21D57"/>
    <w:rsid w:val="00F43BE0"/>
    <w:rsid w:val="00F8134A"/>
    <w:rsid w:val="00FA3690"/>
    <w:rsid w:val="00FF2F62"/>
    <w:rsid w:val="00FF35B8"/>
    <w:rsid w:val="00FF4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docId w15:val="{4E1941C5-871F-4872-B838-EB2D7E93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8F00D1"/>
    <w:rPr>
      <w:rFonts w:ascii="Tahoma" w:hAnsi="Tahoma" w:cs="Tahoma"/>
      <w:sz w:val="16"/>
      <w:szCs w:val="16"/>
    </w:rPr>
  </w:style>
  <w:style w:type="character" w:customStyle="1" w:styleId="BalonMetniChar">
    <w:name w:val="Balon Metni Char"/>
    <w:basedOn w:val="VarsaylanParagrafYazTipi"/>
    <w:link w:val="BalonMetni"/>
    <w:uiPriority w:val="99"/>
    <w:semiHidden/>
    <w:rsid w:val="008F00D1"/>
    <w:rPr>
      <w:rFonts w:ascii="Tahoma" w:eastAsia="Calibri" w:hAnsi="Tahoma" w:cs="Tahoma"/>
      <w:sz w:val="16"/>
      <w:szCs w:val="16"/>
      <w:lang w:eastAsia="tr-TR"/>
    </w:rPr>
  </w:style>
  <w:style w:type="paragraph" w:customStyle="1" w:styleId="TableParagraph">
    <w:name w:val="Table Paragraph"/>
    <w:basedOn w:val="Normal"/>
    <w:uiPriority w:val="1"/>
    <w:qFormat/>
    <w:rsid w:val="005E523D"/>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71304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39910">
      <w:bodyDiv w:val="1"/>
      <w:marLeft w:val="0"/>
      <w:marRight w:val="0"/>
      <w:marTop w:val="0"/>
      <w:marBottom w:val="0"/>
      <w:divBdr>
        <w:top w:val="none" w:sz="0" w:space="0" w:color="auto"/>
        <w:left w:val="none" w:sz="0" w:space="0" w:color="auto"/>
        <w:bottom w:val="none" w:sz="0" w:space="0" w:color="auto"/>
        <w:right w:val="none" w:sz="0" w:space="0" w:color="auto"/>
      </w:divBdr>
    </w:div>
    <w:div w:id="567347410">
      <w:bodyDiv w:val="1"/>
      <w:marLeft w:val="0"/>
      <w:marRight w:val="0"/>
      <w:marTop w:val="0"/>
      <w:marBottom w:val="0"/>
      <w:divBdr>
        <w:top w:val="none" w:sz="0" w:space="0" w:color="auto"/>
        <w:left w:val="none" w:sz="0" w:space="0" w:color="auto"/>
        <w:bottom w:val="none" w:sz="0" w:space="0" w:color="auto"/>
        <w:right w:val="none" w:sz="0" w:space="0" w:color="auto"/>
      </w:divBdr>
    </w:div>
    <w:div w:id="93744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593</Words>
  <Characters>3385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34</cp:revision>
  <dcterms:created xsi:type="dcterms:W3CDTF">2021-03-08T09:44:00Z</dcterms:created>
  <dcterms:modified xsi:type="dcterms:W3CDTF">2023-02-03T10:59:00Z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10a8af24c44bf7f5ab1ddd0f21512224f96e0c0bd433e96332659b6ba9458835</vt:lpwstr>
  </property>
</Properties>
</file>