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8192"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14:paraId="30D69E79" w14:textId="77777777" w:rsidR="004D4FAA" w:rsidRDefault="004D4FAA" w:rsidP="00CF09F7">
      <w:pPr>
        <w:pStyle w:val="AralkYok"/>
        <w:ind w:right="-1"/>
        <w:jc w:val="both"/>
        <w:rPr>
          <w:rFonts w:ascii="Cambria" w:hAnsi="Cambria"/>
          <w:b/>
          <w:color w:val="002060"/>
        </w:rPr>
      </w:pPr>
    </w:p>
    <w:p w14:paraId="348A5908" w14:textId="77777777" w:rsidR="008C6598" w:rsidRPr="008E4536" w:rsidRDefault="008C6598" w:rsidP="008C6598">
      <w:pPr>
        <w:pStyle w:val="AralkYok"/>
        <w:jc w:val="both"/>
        <w:rPr>
          <w:rFonts w:ascii="Cambria" w:hAnsi="Cambria"/>
        </w:rPr>
      </w:pPr>
      <w:r w:rsidRPr="00E603CE">
        <w:rPr>
          <w:rFonts w:ascii="Cambria" w:hAnsi="Cambria"/>
        </w:rPr>
        <w:t>Bu talimatın amacı; Üniversitemiz yerleşkelerinde kullanılan</w:t>
      </w:r>
      <w:r w:rsidR="00DF717C">
        <w:rPr>
          <w:rFonts w:ascii="Cambria" w:hAnsi="Cambria"/>
        </w:rPr>
        <w:t xml:space="preserve"> yük </w:t>
      </w:r>
      <w:r w:rsidRPr="00E603CE">
        <w:rPr>
          <w:rFonts w:ascii="Cambria" w:hAnsi="Cambria"/>
        </w:rPr>
        <w:t xml:space="preserve">asansörlerin bakım faaliyetlerini </w:t>
      </w:r>
      <w:r w:rsidRPr="008E4536">
        <w:rPr>
          <w:rFonts w:ascii="Cambria" w:hAnsi="Cambria"/>
        </w:rPr>
        <w:t>ve</w:t>
      </w:r>
      <w:r w:rsidR="00F97C0E">
        <w:rPr>
          <w:rFonts w:ascii="Cambria" w:hAnsi="Cambria"/>
        </w:rPr>
        <w:t xml:space="preserve"> bu faaliyetlerin </w:t>
      </w:r>
      <w:r w:rsidRPr="008E4536">
        <w:rPr>
          <w:rFonts w:ascii="Cambria" w:hAnsi="Cambria"/>
        </w:rPr>
        <w:t>iş güvenliği kurallarına uygun şekilde gerçekleştirilmesi</w:t>
      </w:r>
      <w:r>
        <w:rPr>
          <w:rFonts w:ascii="Cambria" w:hAnsi="Cambria"/>
        </w:rPr>
        <w:t xml:space="preserve"> tanımlamaktır. </w:t>
      </w:r>
    </w:p>
    <w:p w14:paraId="3A864FEA" w14:textId="77777777" w:rsidR="008C6598" w:rsidRDefault="008C6598" w:rsidP="00CF09F7">
      <w:pPr>
        <w:pStyle w:val="AralkYok"/>
        <w:ind w:right="-1"/>
        <w:jc w:val="both"/>
        <w:rPr>
          <w:rFonts w:ascii="Cambria" w:hAnsi="Cambria"/>
          <w:b/>
          <w:color w:val="002060"/>
        </w:rPr>
      </w:pPr>
    </w:p>
    <w:p w14:paraId="4DB48CD6"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14:paraId="228BDCDD" w14:textId="77777777" w:rsidR="004D4FAA" w:rsidRDefault="004D4FAA" w:rsidP="00CF09F7">
      <w:pPr>
        <w:pStyle w:val="AralkYok"/>
        <w:ind w:right="-1"/>
        <w:jc w:val="both"/>
        <w:rPr>
          <w:rFonts w:ascii="Cambria" w:hAnsi="Cambria"/>
          <w:b/>
          <w:color w:val="002060"/>
        </w:rPr>
      </w:pPr>
    </w:p>
    <w:p w14:paraId="6AA4CC12" w14:textId="77777777" w:rsidR="00DF717C" w:rsidRPr="008E4536" w:rsidRDefault="00DF717C" w:rsidP="00DF717C">
      <w:pPr>
        <w:pStyle w:val="AralkYok"/>
        <w:jc w:val="both"/>
        <w:rPr>
          <w:rFonts w:ascii="Cambria" w:hAnsi="Cambria"/>
        </w:rPr>
      </w:pPr>
      <w:r>
        <w:rPr>
          <w:rFonts w:ascii="Cambria" w:hAnsi="Cambria"/>
        </w:rPr>
        <w:t xml:space="preserve">Bu talimat; </w:t>
      </w:r>
      <w:r w:rsidRPr="008E4536">
        <w:rPr>
          <w:rFonts w:ascii="Cambria" w:hAnsi="Cambria"/>
        </w:rPr>
        <w:t xml:space="preserve">Üniversitemiz </w:t>
      </w:r>
      <w:r w:rsidRPr="00E603CE">
        <w:rPr>
          <w:rFonts w:ascii="Cambria" w:hAnsi="Cambria"/>
        </w:rPr>
        <w:t xml:space="preserve">yerleşkelerinde kullanılan </w:t>
      </w:r>
      <w:r w:rsidR="00E54C0B">
        <w:rPr>
          <w:rFonts w:ascii="Cambria" w:hAnsi="Cambria"/>
        </w:rPr>
        <w:t>tüm yük asansörlerin b</w:t>
      </w:r>
      <w:r w:rsidRPr="008E4536">
        <w:rPr>
          <w:rFonts w:ascii="Cambria" w:hAnsi="Cambria"/>
        </w:rPr>
        <w:t>faaliyetlerini kapsar.</w:t>
      </w:r>
    </w:p>
    <w:p w14:paraId="4F35BACF" w14:textId="77777777" w:rsidR="00F468D1" w:rsidRPr="00454D81" w:rsidRDefault="00F468D1" w:rsidP="00CF09F7">
      <w:pPr>
        <w:pStyle w:val="AralkYok"/>
        <w:ind w:right="-1"/>
        <w:rPr>
          <w:color w:val="002060"/>
        </w:rPr>
      </w:pPr>
    </w:p>
    <w:p w14:paraId="5B4C8318"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14:paraId="214E1F24" w14:textId="77777777" w:rsidR="004D4FAA" w:rsidRDefault="004D4FAA" w:rsidP="00CF09F7">
      <w:pPr>
        <w:pStyle w:val="AralkYok"/>
        <w:ind w:right="-1"/>
        <w:jc w:val="both"/>
        <w:rPr>
          <w:rFonts w:ascii="Cambria" w:hAnsi="Cambria"/>
          <w:b/>
          <w:color w:val="002060"/>
        </w:rPr>
      </w:pPr>
    </w:p>
    <w:p w14:paraId="4D0D5F60" w14:textId="77777777" w:rsidR="00CB569E" w:rsidRPr="008E4536" w:rsidRDefault="00CB569E" w:rsidP="00CB569E">
      <w:pPr>
        <w:pStyle w:val="AralkYok"/>
        <w:jc w:val="both"/>
        <w:rPr>
          <w:rFonts w:ascii="Cambria" w:hAnsi="Cambria"/>
        </w:rPr>
      </w:pPr>
      <w:r w:rsidRPr="008E4536">
        <w:rPr>
          <w:rFonts w:ascii="Cambria" w:hAnsi="Cambria"/>
        </w:rPr>
        <w:t xml:space="preserve">Bu talimatın uygulanmasından Yapı İşleri ve Teknik Daire Başkanlığı, </w:t>
      </w:r>
      <w:hyperlink r:id="rId7" w:tgtFrame="_blank" w:history="1">
        <w:r w:rsidRPr="008E4536">
          <w:rPr>
            <w:rFonts w:ascii="Cambria" w:hAnsi="Cambria"/>
          </w:rPr>
          <w:t>İş Sağlığı ve Güvenliği Koordinatörlüğü</w:t>
        </w:r>
      </w:hyperlink>
      <w:r>
        <w:rPr>
          <w:rFonts w:ascii="Cambria" w:hAnsi="Cambria"/>
        </w:rPr>
        <w:t xml:space="preserve"> ile </w:t>
      </w:r>
      <w:r w:rsidRPr="008E4536">
        <w:rPr>
          <w:rFonts w:ascii="Cambria" w:hAnsi="Cambria"/>
        </w:rPr>
        <w:t>işi yapacak personel, hazırlanması ve revize edilmesinden Yapı İşleri ve Teknik Daire Başkanlığı</w:t>
      </w:r>
      <w:r>
        <w:rPr>
          <w:rFonts w:ascii="Cambria" w:hAnsi="Cambria"/>
        </w:rPr>
        <w:t xml:space="preserve"> ile</w:t>
      </w:r>
      <w:r w:rsidRPr="008E4536">
        <w:rPr>
          <w:rFonts w:ascii="Cambria" w:hAnsi="Cambria"/>
        </w:rPr>
        <w:t xml:space="preserve"> </w:t>
      </w:r>
      <w:hyperlink r:id="rId8" w:tgtFrame="_blank" w:history="1">
        <w:r w:rsidRPr="008E4536">
          <w:rPr>
            <w:rFonts w:ascii="Cambria" w:hAnsi="Cambria"/>
          </w:rPr>
          <w:t>İş Sağlığı ve Güvenliği Koordinatörlüğü</w:t>
        </w:r>
      </w:hyperlink>
      <w:r>
        <w:rPr>
          <w:rFonts w:ascii="Cambria" w:hAnsi="Cambria"/>
        </w:rPr>
        <w:t xml:space="preserve"> </w:t>
      </w:r>
      <w:r w:rsidRPr="008E4536">
        <w:rPr>
          <w:rFonts w:ascii="Cambria" w:hAnsi="Cambria"/>
        </w:rPr>
        <w:t>sorumludur.</w:t>
      </w:r>
    </w:p>
    <w:p w14:paraId="1510C1AA" w14:textId="77777777" w:rsidR="00F468D1" w:rsidRPr="00454D81" w:rsidRDefault="00F468D1" w:rsidP="00CF09F7">
      <w:pPr>
        <w:pStyle w:val="AralkYok"/>
        <w:ind w:right="-1"/>
        <w:jc w:val="both"/>
        <w:rPr>
          <w:rFonts w:ascii="Cambria" w:hAnsi="Cambria"/>
          <w:b/>
          <w:color w:val="002060"/>
        </w:rPr>
      </w:pPr>
    </w:p>
    <w:p w14:paraId="3EE25DCA"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14:paraId="0D34EFB8" w14:textId="77777777" w:rsidR="004D4FAA" w:rsidRDefault="004D4FAA" w:rsidP="00CF09F7">
      <w:pPr>
        <w:pStyle w:val="AralkYok"/>
        <w:ind w:right="-1"/>
        <w:jc w:val="both"/>
        <w:rPr>
          <w:rFonts w:ascii="Cambria" w:hAnsi="Cambria"/>
          <w:b/>
          <w:color w:val="002060"/>
        </w:rPr>
      </w:pPr>
    </w:p>
    <w:p w14:paraId="42DD1772" w14:textId="77777777" w:rsidR="00CB569E" w:rsidRPr="008E4536" w:rsidRDefault="00CB569E" w:rsidP="00CB569E">
      <w:pPr>
        <w:pStyle w:val="AralkYok"/>
        <w:jc w:val="both"/>
        <w:rPr>
          <w:rFonts w:ascii="Cambria" w:hAnsi="Cambria"/>
        </w:rPr>
      </w:pPr>
      <w:r w:rsidRPr="008E4536">
        <w:rPr>
          <w:rFonts w:ascii="Cambria" w:hAnsi="Cambria"/>
        </w:rPr>
        <w:t>Bu talimatta tanımlanması gereken herhangi bir kısaltma ve terim bulunmamaktadır.</w:t>
      </w:r>
    </w:p>
    <w:p w14:paraId="36D953B2" w14:textId="77777777" w:rsidR="00CB569E" w:rsidRPr="00454D81" w:rsidRDefault="00CB569E" w:rsidP="00CF09F7">
      <w:pPr>
        <w:pStyle w:val="AralkYok"/>
        <w:ind w:right="-1"/>
        <w:jc w:val="both"/>
        <w:rPr>
          <w:rFonts w:ascii="Cambria" w:hAnsi="Cambria"/>
          <w:b/>
          <w:color w:val="002060"/>
        </w:rPr>
      </w:pPr>
    </w:p>
    <w:p w14:paraId="4A6CA0FD"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14:paraId="4468F522" w14:textId="77777777" w:rsidR="004D4FAA" w:rsidRDefault="004D4FAA" w:rsidP="00CF09F7">
      <w:pPr>
        <w:pStyle w:val="AralkYok"/>
        <w:ind w:right="-1"/>
        <w:jc w:val="both"/>
        <w:rPr>
          <w:rFonts w:ascii="Cambria" w:hAnsi="Cambria"/>
          <w:b/>
          <w:color w:val="002060"/>
        </w:rPr>
      </w:pPr>
    </w:p>
    <w:p w14:paraId="0990F06C"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Yük asansörleri, dikey olarak yük taşıma amacıyla kullanılan kaldırma araçlarıdır. Fabrika, depo veya otoparklarda kullanılmak üzere tesis edilmiş yük asansörleri ağır ortam şartlarında başarıyla çalışırlar. Yük asansörleri hidrolik veya elektrik tahrikli olarak imal edilirler. </w:t>
      </w:r>
    </w:p>
    <w:p w14:paraId="18641543"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Yük kaldırma kapasitelerinin üzerinde kaldırma yapılmamalıdır. </w:t>
      </w:r>
    </w:p>
    <w:p w14:paraId="52905D64"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İnsan taşıması kesinlikle yapılmamalıdır. </w:t>
      </w:r>
    </w:p>
    <w:p w14:paraId="075BAC0F"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Yüklemeler dengeli olmalı, kabin hareket halinde iken bu yüklerin kaymaması ve devrilmemesi için önlem alınmalıdır. </w:t>
      </w:r>
    </w:p>
    <w:p w14:paraId="62E4700C"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Asansörün voltaj kontrolleri her gün yapılmalıdır. </w:t>
      </w:r>
    </w:p>
    <w:p w14:paraId="70AB69D4"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Asansör boş ve maksimum yükte çalışırken güvenlik cihazlarının çalışmaları kontrol edilmelidir. </w:t>
      </w:r>
    </w:p>
    <w:p w14:paraId="7B07D250"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Kuyu boşluğu devamlı temiz tutulmalı, sigara izmariti, kibrit, kağıt vs. gibi yanıcı ve yakıcı malzemeler atılmamalıdır. </w:t>
      </w:r>
    </w:p>
    <w:p w14:paraId="761C4144"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Asansör kullanma talimatları görünür bir yerde asılı olmalıdır. </w:t>
      </w:r>
    </w:p>
    <w:p w14:paraId="3500D7CC"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Tehlike anında stop (dur) butonuna basılmalı ve gereksiz kullanımı önlenmelidir. </w:t>
      </w:r>
    </w:p>
    <w:p w14:paraId="7C637DF4"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Yükleme-boşaltma esnasında kabin ile kat aynı seviyede olmalıdır. </w:t>
      </w:r>
    </w:p>
    <w:p w14:paraId="0FE3F979"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İniş-çıkış gösterge lambaları, kat pozisyon lambaları, kabin içi aydınlatma lambalarının devamlı olarak kontrolü yapılmalıdır. </w:t>
      </w:r>
    </w:p>
    <w:p w14:paraId="37E645F0"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Yük asansörlerinde aşırı yük uyarı ışığı bulunmalıdır. Kabine asansörün kapasitesinin üzerinde yük atılması durumunda bu ışık uyarı verecek ayrıca sesli ikaz olacaktır. </w:t>
      </w:r>
    </w:p>
    <w:p w14:paraId="1815DDC2"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Asansörün sabit ve hareketli bölümlerinde bulunan elektrik enerjisi iletiminde kullanılmayan bütün iletken malzeme kaçak akım rölesi üzerinden topraklanmalıdır. </w:t>
      </w:r>
    </w:p>
    <w:p w14:paraId="19E91F97"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Hidrolik yük asansörlerinde hidrolik sistemlerin kontrolleri düzenli olarak kontrol edilmeli, hortumlarda kaçak, sızıntı vs. olup-olunmadığına dikkat edilmelidir. </w:t>
      </w:r>
    </w:p>
    <w:p w14:paraId="1F6D9B9B" w14:textId="77777777" w:rsidR="00CB569E" w:rsidRPr="00CB569E" w:rsidRDefault="00CB569E" w:rsidP="00CB569E">
      <w:pPr>
        <w:pStyle w:val="AralkYok"/>
        <w:numPr>
          <w:ilvl w:val="0"/>
          <w:numId w:val="5"/>
        </w:numPr>
        <w:ind w:left="426" w:hanging="426"/>
        <w:jc w:val="both"/>
        <w:rPr>
          <w:rFonts w:ascii="Cambria" w:hAnsi="Cambria"/>
        </w:rPr>
      </w:pPr>
      <w:r w:rsidRPr="00CB569E">
        <w:rPr>
          <w:rFonts w:ascii="Cambria" w:hAnsi="Cambria"/>
        </w:rPr>
        <w:t xml:space="preserve">Kaldırma araç ve ekipmanları ile yapılan çalışmalarda kullanılan malzeme ve teçhizatlar da hiç kimsenin kazaya uğramaması ana düşünce olmalıdır. </w:t>
      </w:r>
    </w:p>
    <w:p w14:paraId="4AF7422E" w14:textId="77777777" w:rsidR="00CB569E" w:rsidRPr="00454D81" w:rsidRDefault="00CB569E" w:rsidP="00CF09F7">
      <w:pPr>
        <w:pStyle w:val="AralkYok"/>
        <w:ind w:right="-1"/>
        <w:jc w:val="both"/>
        <w:rPr>
          <w:rFonts w:ascii="Cambria" w:hAnsi="Cambria"/>
          <w:b/>
          <w:color w:val="002060"/>
        </w:rPr>
      </w:pPr>
    </w:p>
    <w:p w14:paraId="0AB2B362" w14:textId="77777777" w:rsidR="00EF2B4E" w:rsidRDefault="00EF2B4E" w:rsidP="00EF2B4E">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14:paraId="049873D2" w14:textId="77777777" w:rsidR="008C6598" w:rsidRDefault="008C6598" w:rsidP="008C6598">
      <w:pPr>
        <w:pStyle w:val="AralkYok"/>
        <w:numPr>
          <w:ilvl w:val="1"/>
          <w:numId w:val="3"/>
        </w:numPr>
        <w:ind w:right="208"/>
        <w:jc w:val="both"/>
        <w:rPr>
          <w:rFonts w:ascii="Cambria" w:hAnsi="Cambria"/>
          <w:b/>
          <w:color w:val="002060"/>
        </w:rPr>
      </w:pPr>
      <w:r>
        <w:rPr>
          <w:rFonts w:ascii="Cambria" w:hAnsi="Cambria"/>
          <w:b/>
          <w:color w:val="002060"/>
        </w:rPr>
        <w:t>İç Kaynaklı Dokümanlar</w:t>
      </w:r>
    </w:p>
    <w:p w14:paraId="67A0021F" w14:textId="77777777" w:rsidR="008C6598" w:rsidRDefault="008C6598" w:rsidP="008C6598">
      <w:pPr>
        <w:pStyle w:val="AralkYok"/>
        <w:ind w:left="1"/>
        <w:rPr>
          <w:rFonts w:ascii="Cambria" w:hAnsi="Cambria" w:cs="Times New Roman"/>
        </w:rPr>
      </w:pPr>
      <w:r>
        <w:rPr>
          <w:rFonts w:ascii="Cambria" w:hAnsi="Cambria" w:cs="Times New Roman"/>
        </w:rPr>
        <w:t>İç kaynaklı doküman bulunmamaktadır.</w:t>
      </w:r>
    </w:p>
    <w:p w14:paraId="007E605E" w14:textId="77777777" w:rsidR="008C6598" w:rsidRDefault="008C6598" w:rsidP="008C6598">
      <w:pPr>
        <w:pStyle w:val="AralkYok"/>
        <w:numPr>
          <w:ilvl w:val="1"/>
          <w:numId w:val="3"/>
        </w:numPr>
        <w:ind w:right="208"/>
        <w:jc w:val="both"/>
        <w:rPr>
          <w:rFonts w:ascii="Cambria" w:hAnsi="Cambria"/>
          <w:b/>
          <w:color w:val="002060"/>
        </w:rPr>
      </w:pPr>
      <w:r>
        <w:rPr>
          <w:rFonts w:ascii="Cambria" w:hAnsi="Cambria"/>
          <w:b/>
          <w:color w:val="002060"/>
        </w:rPr>
        <w:t>Dış Kaynaklı Dokümanlar</w:t>
      </w:r>
    </w:p>
    <w:p w14:paraId="0B43A85B" w14:textId="77777777" w:rsidR="00BC7571" w:rsidRPr="004023B0" w:rsidRDefault="008C6598" w:rsidP="00E90C18">
      <w:pPr>
        <w:pStyle w:val="AralkYok"/>
        <w:ind w:left="1"/>
        <w:rPr>
          <w:rFonts w:ascii="Cambria" w:hAnsi="Cambria"/>
        </w:rPr>
      </w:pPr>
      <w:r>
        <w:rPr>
          <w:rFonts w:ascii="Cambria" w:hAnsi="Cambria" w:cs="Times New Roman"/>
        </w:rPr>
        <w:t>Dış kaynaklı doküman bulunmamaktadır.</w:t>
      </w:r>
      <w:r w:rsidR="00E90C18" w:rsidRPr="004023B0">
        <w:rPr>
          <w:rFonts w:ascii="Cambria" w:hAnsi="Cambria"/>
        </w:rPr>
        <w:t xml:space="preserve"> </w:t>
      </w:r>
    </w:p>
    <w:sectPr w:rsidR="00BC7571" w:rsidRPr="004023B0" w:rsidSect="004023B0">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57B5" w14:textId="77777777" w:rsidR="008140F3" w:rsidRDefault="008140F3" w:rsidP="00534F7F">
      <w:pPr>
        <w:spacing w:line="240" w:lineRule="auto"/>
      </w:pPr>
      <w:r>
        <w:separator/>
      </w:r>
    </w:p>
  </w:endnote>
  <w:endnote w:type="continuationSeparator" w:id="0">
    <w:p w14:paraId="322439B7" w14:textId="77777777" w:rsidR="008140F3" w:rsidRDefault="008140F3"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l‚r –¾’©">
    <w:altName w:val="MS Gothic"/>
    <w:panose1 w:val="020B0604020202020204"/>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E88A" w14:textId="77777777" w:rsidR="00CB569E" w:rsidRDefault="00CB56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FB5663" w14:paraId="16EF7026" w14:textId="77777777" w:rsidTr="00D73057">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4EAF7762" w14:textId="77777777" w:rsidR="00FB5663" w:rsidRDefault="00FB5663" w:rsidP="00FB5663">
          <w:pPr>
            <w:tabs>
              <w:tab w:val="center" w:pos="4536"/>
              <w:tab w:val="right" w:pos="9072"/>
            </w:tabs>
            <w:jc w:val="center"/>
            <w:rPr>
              <w:rFonts w:ascii="Times New Roman" w:eastAsiaTheme="minorHAnsi"/>
              <w:b/>
              <w:color w:val="000000" w:themeColor="text1"/>
              <w:sz w:val="16"/>
              <w:szCs w:val="16"/>
              <w:lang w:val="tr-TR"/>
            </w:rPr>
          </w:pPr>
          <w:r>
            <w:rPr>
              <w:rFonts w:ascii="Times New Roman" w:eastAsiaTheme="minorHAnsi"/>
              <w:b/>
              <w:color w:val="000000" w:themeColor="text1"/>
              <w:sz w:val="16"/>
              <w:szCs w:val="16"/>
              <w:lang w:val="tr-TR"/>
            </w:rPr>
            <w:t>Hazırlayan</w:t>
          </w:r>
        </w:p>
        <w:p w14:paraId="3C83CF3B" w14:textId="77777777" w:rsidR="00FB5663" w:rsidRDefault="00FB5663" w:rsidP="00FB5663">
          <w:pPr>
            <w:tabs>
              <w:tab w:val="center" w:pos="4536"/>
              <w:tab w:val="right" w:pos="9072"/>
            </w:tabs>
            <w:jc w:val="center"/>
            <w:rPr>
              <w:rFonts w:ascii="Times New Roman" w:eastAsiaTheme="minorHAnsi"/>
              <w:b/>
              <w:color w:val="000000" w:themeColor="text1"/>
              <w:sz w:val="16"/>
              <w:szCs w:val="16"/>
              <w:lang w:val="tr-TR"/>
            </w:rPr>
          </w:pPr>
          <w:r>
            <w:rPr>
              <w:rFonts w:ascii="Times New Roman" w:eastAsiaTheme="minorHAnsi"/>
              <w:b/>
              <w:sz w:val="16"/>
              <w:szCs w:val="16"/>
              <w:lang w:val="tr-TR"/>
            </w:rPr>
            <w:t>Kalite Koordinatörlüğü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27B1E21A" w14:textId="77777777" w:rsidR="00FB5663" w:rsidRDefault="00FB5663" w:rsidP="00FB5663">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Doküman Onay</w:t>
          </w:r>
        </w:p>
        <w:p w14:paraId="6E3BC6D9" w14:textId="77777777" w:rsidR="00FB5663" w:rsidRDefault="00FB5663" w:rsidP="00FB5663">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Kalite Koordinatörlüğü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06487702" w14:textId="77777777" w:rsidR="00FB5663" w:rsidRDefault="00FB5663" w:rsidP="00FB5663">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Yürürlük Onay</w:t>
          </w:r>
        </w:p>
        <w:p w14:paraId="250A4B17" w14:textId="77777777" w:rsidR="00FB5663" w:rsidRDefault="00FB5663" w:rsidP="00FB5663">
          <w:pPr>
            <w:tabs>
              <w:tab w:val="center" w:pos="4536"/>
              <w:tab w:val="right" w:pos="9072"/>
            </w:tabs>
            <w:jc w:val="center"/>
            <w:rPr>
              <w:rFonts w:ascii="Times New Roman" w:eastAsiaTheme="minorHAnsi"/>
              <w:b/>
              <w:sz w:val="16"/>
              <w:szCs w:val="16"/>
              <w:lang w:val="tr-TR"/>
            </w:rPr>
          </w:pPr>
          <w:r>
            <w:rPr>
              <w:rFonts w:ascii="Times New Roman"/>
              <w:b/>
              <w:sz w:val="16"/>
              <w:szCs w:val="16"/>
              <w:lang w:val="tr-TR"/>
            </w:rPr>
            <w:t>Üniversite Kalite Komisyonu</w:t>
          </w:r>
        </w:p>
      </w:tc>
    </w:tr>
  </w:tbl>
  <w:p w14:paraId="7AAE1D85" w14:textId="77777777" w:rsidR="00A354CE" w:rsidRDefault="00A354CE" w:rsidP="00A354CE">
    <w:pPr>
      <w:pStyle w:val="AralkYok"/>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3112" w14:textId="77777777" w:rsidR="00CB569E" w:rsidRDefault="00CB56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58CD" w14:textId="77777777" w:rsidR="008140F3" w:rsidRDefault="008140F3" w:rsidP="00534F7F">
      <w:pPr>
        <w:spacing w:line="240" w:lineRule="auto"/>
      </w:pPr>
      <w:r>
        <w:separator/>
      </w:r>
    </w:p>
  </w:footnote>
  <w:footnote w:type="continuationSeparator" w:id="0">
    <w:p w14:paraId="4472A16D" w14:textId="77777777" w:rsidR="008140F3" w:rsidRDefault="008140F3"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E927" w14:textId="77777777" w:rsidR="00CB569E" w:rsidRDefault="008140F3">
    <w:pPr>
      <w:pStyle w:val="stBilgi"/>
    </w:pPr>
    <w:r>
      <w:rPr>
        <w:noProof/>
        <w:lang w:val="tr-TR" w:eastAsia="tr-TR"/>
      </w:rPr>
      <w:pict w14:anchorId="0F857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75751" o:spid="_x0000_s1027" type="#_x0000_t75" alt="" style="position:absolute;left:0;text-align:left;margin-left:0;margin-top:0;width:481.85pt;height:481.85pt;z-index:-251655168;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4" w:type="dxa"/>
      <w:tblInd w:w="-431" w:type="dxa"/>
      <w:tblLook w:val="04A0" w:firstRow="1" w:lastRow="0" w:firstColumn="1" w:lastColumn="0" w:noHBand="0" w:noVBand="1"/>
    </w:tblPr>
    <w:tblGrid>
      <w:gridCol w:w="1877"/>
      <w:gridCol w:w="1690"/>
      <w:gridCol w:w="2813"/>
      <w:gridCol w:w="2009"/>
      <w:gridCol w:w="1535"/>
    </w:tblGrid>
    <w:tr w:rsidR="00DC7703" w:rsidRPr="00653303" w14:paraId="0B67767F" w14:textId="77777777" w:rsidTr="00C05FB4">
      <w:trPr>
        <w:trHeight w:hRule="exact" w:val="349"/>
      </w:trPr>
      <w:tc>
        <w:tcPr>
          <w:tcW w:w="1877" w:type="dxa"/>
          <w:vMerge w:val="restart"/>
        </w:tcPr>
        <w:p w14:paraId="3C049301" w14:textId="77777777" w:rsidR="00DC7703" w:rsidRPr="00FF6E58" w:rsidRDefault="00DC7703" w:rsidP="00DC7703">
          <w:pPr>
            <w:jc w:val="center"/>
            <w:rPr>
              <w:rFonts w:ascii="Times New Roman"/>
            </w:rPr>
          </w:pPr>
          <w:r w:rsidRPr="00FF6E58">
            <w:rPr>
              <w:rFonts w:ascii="Times New Roman"/>
              <w:noProof/>
            </w:rPr>
            <w:drawing>
              <wp:anchor distT="0" distB="0" distL="114300" distR="114300" simplePos="0" relativeHeight="251659264" behindDoc="0" locked="0" layoutInCell="1" allowOverlap="1" wp14:anchorId="0D6DA478" wp14:editId="424B5521">
                <wp:simplePos x="0" y="0"/>
                <wp:positionH relativeFrom="column">
                  <wp:posOffset>-59690</wp:posOffset>
                </wp:positionH>
                <wp:positionV relativeFrom="paragraph">
                  <wp:posOffset>20320</wp:posOffset>
                </wp:positionV>
                <wp:extent cx="1038225" cy="837565"/>
                <wp:effectExtent l="0" t="0" r="9525" b="63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997" cy="855936"/>
                        </a:xfrm>
                        <a:prstGeom prst="rect">
                          <a:avLst/>
                        </a:prstGeom>
                        <a:noFill/>
                      </pic:spPr>
                    </pic:pic>
                  </a:graphicData>
                </a:graphic>
                <wp14:sizeRelH relativeFrom="page">
                  <wp14:pctWidth>0</wp14:pctWidth>
                </wp14:sizeRelH>
                <wp14:sizeRelV relativeFrom="page">
                  <wp14:pctHeight>0</wp14:pctHeight>
                </wp14:sizeRelV>
              </wp:anchor>
            </w:drawing>
          </w:r>
        </w:p>
      </w:tc>
      <w:tc>
        <w:tcPr>
          <w:tcW w:w="8047" w:type="dxa"/>
          <w:gridSpan w:val="4"/>
        </w:tcPr>
        <w:p w14:paraId="16887118" w14:textId="1E63D91C" w:rsidR="00DC7703" w:rsidRPr="00CA7F94" w:rsidRDefault="00DC7703" w:rsidP="00DC7703">
          <w:pPr>
            <w:pStyle w:val="AralkYok"/>
            <w:rPr>
              <w:rFonts w:ascii="Times New Roman" w:hAnsi="Times New Roman" w:cs="Times New Roman"/>
            </w:rPr>
          </w:pPr>
          <w:r>
            <w:rPr>
              <w:rFonts w:ascii="Times New Roman" w:hAnsi="Times New Roman" w:cs="Times New Roman"/>
            </w:rPr>
            <w:t xml:space="preserve"> </w:t>
          </w:r>
          <w:r w:rsidR="00B64AAC">
            <w:rPr>
              <w:rFonts w:ascii="Times New Roman" w:hAnsi="Times New Roman" w:cs="Times New Roman"/>
            </w:rPr>
            <w:t xml:space="preserve">AMACI YÜK TAŞIMAK OLAN </w:t>
          </w:r>
          <w:r w:rsidR="00B64AAC" w:rsidRPr="00CA7F94">
            <w:rPr>
              <w:rFonts w:ascii="Times New Roman" w:hAnsi="Times New Roman" w:cs="Times New Roman"/>
            </w:rPr>
            <w:t>ASANSÖR</w:t>
          </w:r>
          <w:r w:rsidR="00B64AAC">
            <w:rPr>
              <w:rFonts w:ascii="Times New Roman" w:hAnsi="Times New Roman" w:cs="Times New Roman"/>
            </w:rPr>
            <w:t>LERİN</w:t>
          </w:r>
          <w:r w:rsidR="00B64AAC" w:rsidRPr="00CA7F94">
            <w:rPr>
              <w:rFonts w:ascii="Times New Roman" w:hAnsi="Times New Roman" w:cs="Times New Roman"/>
            </w:rPr>
            <w:t xml:space="preserve"> BAKIM ONARIM TALİMATI</w:t>
          </w:r>
          <w:r w:rsidR="00B64AAC" w:rsidRPr="00CA7F94">
            <w:rPr>
              <w:rFonts w:ascii="Times New Roman" w:hAnsi="Times New Roman" w:cs="Times New Roman"/>
            </w:rPr>
            <w:tab/>
          </w:r>
        </w:p>
      </w:tc>
    </w:tr>
    <w:tr w:rsidR="00DC7703" w:rsidRPr="00FF6E58" w14:paraId="6D0EDA85" w14:textId="77777777" w:rsidTr="00C05FB4">
      <w:trPr>
        <w:trHeight w:hRule="exact" w:val="349"/>
      </w:trPr>
      <w:tc>
        <w:tcPr>
          <w:tcW w:w="1877" w:type="dxa"/>
          <w:vMerge/>
        </w:tcPr>
        <w:p w14:paraId="1B399246" w14:textId="77777777" w:rsidR="00DC7703" w:rsidRPr="00FF6E58" w:rsidRDefault="00DC7703" w:rsidP="00DC7703">
          <w:pPr>
            <w:rPr>
              <w:rFonts w:ascii="Times New Roman"/>
            </w:rPr>
          </w:pPr>
        </w:p>
      </w:tc>
      <w:tc>
        <w:tcPr>
          <w:tcW w:w="1690" w:type="dxa"/>
        </w:tcPr>
        <w:p w14:paraId="0AAD3A62" w14:textId="77777777" w:rsidR="00DC7703" w:rsidRPr="00FF6E58" w:rsidRDefault="00DC7703" w:rsidP="00DC7703">
          <w:pPr>
            <w:rPr>
              <w:rFonts w:ascii="Times New Roman"/>
            </w:rPr>
          </w:pPr>
          <w:r w:rsidRPr="00FF6E58">
            <w:rPr>
              <w:rFonts w:ascii="Times New Roman"/>
            </w:rPr>
            <w:t>Doküman No</w:t>
          </w:r>
        </w:p>
      </w:tc>
      <w:tc>
        <w:tcPr>
          <w:tcW w:w="2813" w:type="dxa"/>
        </w:tcPr>
        <w:p w14:paraId="32A588DC" w14:textId="25BAE8A6" w:rsidR="00DC7703" w:rsidRPr="00FF6E58" w:rsidRDefault="005A309C" w:rsidP="00DC7703">
          <w:pPr>
            <w:rPr>
              <w:rFonts w:ascii="Times New Roman"/>
            </w:rPr>
          </w:pPr>
          <w:r>
            <w:rPr>
              <w:rFonts w:ascii="Times New Roman"/>
              <w:sz w:val="22"/>
              <w:szCs w:val="22"/>
            </w:rPr>
            <w:t>TLM-</w:t>
          </w:r>
          <w:r w:rsidR="00135AA3">
            <w:rPr>
              <w:rFonts w:ascii="Times New Roman"/>
              <w:sz w:val="22"/>
              <w:szCs w:val="22"/>
            </w:rPr>
            <w:t>0</w:t>
          </w:r>
          <w:r w:rsidR="00B64AAC">
            <w:rPr>
              <w:rFonts w:ascii="Times New Roman"/>
              <w:sz w:val="22"/>
              <w:szCs w:val="22"/>
            </w:rPr>
            <w:t>02</w:t>
          </w:r>
        </w:p>
      </w:tc>
      <w:tc>
        <w:tcPr>
          <w:tcW w:w="2009" w:type="dxa"/>
        </w:tcPr>
        <w:p w14:paraId="13802FCC" w14:textId="77777777" w:rsidR="00DC7703" w:rsidRPr="00FF6E58" w:rsidRDefault="00DC7703" w:rsidP="00DC7703">
          <w:pPr>
            <w:rPr>
              <w:rFonts w:ascii="Times New Roman"/>
            </w:rPr>
          </w:pPr>
          <w:r w:rsidRPr="00FF6E58">
            <w:rPr>
              <w:rFonts w:ascii="Times New Roman"/>
            </w:rPr>
            <w:t>Revizyon Tarihi</w:t>
          </w:r>
        </w:p>
      </w:tc>
      <w:tc>
        <w:tcPr>
          <w:tcW w:w="1535" w:type="dxa"/>
        </w:tcPr>
        <w:p w14:paraId="37B670B6" w14:textId="77777777" w:rsidR="00DC7703" w:rsidRPr="00FF6E58" w:rsidRDefault="00DC7703" w:rsidP="00DC7703">
          <w:pPr>
            <w:rPr>
              <w:rFonts w:ascii="Times New Roman"/>
            </w:rPr>
          </w:pPr>
          <w:r w:rsidRPr="00FF6E58">
            <w:rPr>
              <w:rFonts w:ascii="Times New Roman"/>
            </w:rPr>
            <w:t>-</w:t>
          </w:r>
        </w:p>
      </w:tc>
    </w:tr>
    <w:tr w:rsidR="00DC7703" w:rsidRPr="00FF6E58" w14:paraId="75E06485" w14:textId="77777777" w:rsidTr="00C05FB4">
      <w:trPr>
        <w:trHeight w:hRule="exact" w:val="349"/>
      </w:trPr>
      <w:tc>
        <w:tcPr>
          <w:tcW w:w="1877" w:type="dxa"/>
          <w:vMerge/>
        </w:tcPr>
        <w:p w14:paraId="6DE20970" w14:textId="77777777" w:rsidR="00DC7703" w:rsidRPr="00FF6E58" w:rsidRDefault="00DC7703" w:rsidP="00DC7703">
          <w:pPr>
            <w:rPr>
              <w:rFonts w:ascii="Times New Roman"/>
            </w:rPr>
          </w:pPr>
        </w:p>
      </w:tc>
      <w:tc>
        <w:tcPr>
          <w:tcW w:w="1690" w:type="dxa"/>
        </w:tcPr>
        <w:p w14:paraId="139107E6" w14:textId="77777777" w:rsidR="00DC7703" w:rsidRPr="00FF6E58" w:rsidRDefault="00DC7703" w:rsidP="00DC7703">
          <w:pPr>
            <w:rPr>
              <w:rFonts w:ascii="Times New Roman"/>
            </w:rPr>
          </w:pPr>
          <w:r w:rsidRPr="00FF6E58">
            <w:rPr>
              <w:rFonts w:ascii="Times New Roman"/>
            </w:rPr>
            <w:t>İlk Yayın Tarihi</w:t>
          </w:r>
        </w:p>
      </w:tc>
      <w:tc>
        <w:tcPr>
          <w:tcW w:w="2813" w:type="dxa"/>
        </w:tcPr>
        <w:p w14:paraId="3DE8BFEC" w14:textId="23EDD349" w:rsidR="00DC7703" w:rsidRPr="00FF6E58" w:rsidRDefault="00D337E6" w:rsidP="00D337E6">
          <w:pPr>
            <w:rPr>
              <w:rFonts w:ascii="Times New Roman"/>
            </w:rPr>
          </w:pPr>
          <w:r>
            <w:rPr>
              <w:rFonts w:ascii="Times New Roman"/>
              <w:sz w:val="22"/>
              <w:szCs w:val="22"/>
            </w:rPr>
            <w:t>30.01.2023</w:t>
          </w:r>
        </w:p>
      </w:tc>
      <w:tc>
        <w:tcPr>
          <w:tcW w:w="2009" w:type="dxa"/>
        </w:tcPr>
        <w:p w14:paraId="25179182" w14:textId="77777777" w:rsidR="00DC7703" w:rsidRPr="00FF6E58" w:rsidRDefault="00DC7703" w:rsidP="00DC7703">
          <w:pPr>
            <w:rPr>
              <w:rFonts w:ascii="Times New Roman"/>
            </w:rPr>
          </w:pPr>
          <w:r w:rsidRPr="00FF6E58">
            <w:rPr>
              <w:rFonts w:ascii="Times New Roman"/>
            </w:rPr>
            <w:t>Revizyon No</w:t>
          </w:r>
        </w:p>
      </w:tc>
      <w:tc>
        <w:tcPr>
          <w:tcW w:w="1535" w:type="dxa"/>
        </w:tcPr>
        <w:p w14:paraId="1435FABA" w14:textId="77777777" w:rsidR="00DC7703" w:rsidRPr="00FF6E58" w:rsidRDefault="00DC7703" w:rsidP="00DC7703">
          <w:pPr>
            <w:rPr>
              <w:rFonts w:ascii="Times New Roman"/>
            </w:rPr>
          </w:pPr>
          <w:r w:rsidRPr="00FF6E58">
            <w:rPr>
              <w:rFonts w:ascii="Times New Roman"/>
            </w:rPr>
            <w:t>-</w:t>
          </w:r>
        </w:p>
      </w:tc>
    </w:tr>
    <w:tr w:rsidR="00DC7703" w:rsidRPr="00FF6E58" w14:paraId="0AF6CCFA" w14:textId="77777777" w:rsidTr="00C05FB4">
      <w:trPr>
        <w:trHeight w:hRule="exact" w:val="349"/>
      </w:trPr>
      <w:tc>
        <w:tcPr>
          <w:tcW w:w="1877" w:type="dxa"/>
          <w:vMerge/>
        </w:tcPr>
        <w:p w14:paraId="3C7D2FF0" w14:textId="77777777" w:rsidR="00DC7703" w:rsidRPr="00FF6E58" w:rsidRDefault="00DC7703" w:rsidP="00DC7703">
          <w:pPr>
            <w:rPr>
              <w:rFonts w:ascii="Times New Roman"/>
            </w:rPr>
          </w:pPr>
        </w:p>
      </w:tc>
      <w:tc>
        <w:tcPr>
          <w:tcW w:w="4503" w:type="dxa"/>
          <w:gridSpan w:val="2"/>
        </w:tcPr>
        <w:p w14:paraId="29A4DA23" w14:textId="77777777" w:rsidR="00DC7703" w:rsidRPr="00FF6E58" w:rsidRDefault="00DC7703" w:rsidP="00DC7703">
          <w:pPr>
            <w:pStyle w:val="Balk1"/>
            <w:ind w:left="-142" w:right="-219"/>
            <w:rPr>
              <w:sz w:val="22"/>
              <w:szCs w:val="22"/>
            </w:rPr>
          </w:pPr>
        </w:p>
      </w:tc>
      <w:tc>
        <w:tcPr>
          <w:tcW w:w="2009" w:type="dxa"/>
        </w:tcPr>
        <w:p w14:paraId="34514349" w14:textId="77777777" w:rsidR="00DC7703" w:rsidRPr="00FF6E58" w:rsidRDefault="00DC7703" w:rsidP="00DC7703">
          <w:pPr>
            <w:rPr>
              <w:rFonts w:ascii="Times New Roman"/>
            </w:rPr>
          </w:pPr>
          <w:r w:rsidRPr="00FF6E58">
            <w:rPr>
              <w:rFonts w:ascii="Times New Roman"/>
            </w:rPr>
            <w:t>Sayfa No</w:t>
          </w:r>
        </w:p>
      </w:tc>
      <w:tc>
        <w:tcPr>
          <w:tcW w:w="1535" w:type="dxa"/>
        </w:tcPr>
        <w:p w14:paraId="2C8F27CE" w14:textId="77777777" w:rsidR="00DC7703" w:rsidRPr="00FF6E58" w:rsidRDefault="00DC7703" w:rsidP="00DC7703">
          <w:pPr>
            <w:rPr>
              <w:rFonts w:ascii="Times New Roman"/>
            </w:rPr>
          </w:pPr>
          <w:r w:rsidRPr="00FF6E58">
            <w:rPr>
              <w:rFonts w:ascii="Times New Roman"/>
            </w:rPr>
            <w:t>1</w:t>
          </w:r>
        </w:p>
      </w:tc>
    </w:tr>
  </w:tbl>
  <w:p w14:paraId="39223CB5" w14:textId="77777777" w:rsidR="004023B0" w:rsidRPr="004023B0" w:rsidRDefault="008140F3" w:rsidP="004023B0">
    <w:pPr>
      <w:pStyle w:val="AralkYok"/>
      <w:rPr>
        <w:sz w:val="16"/>
        <w:szCs w:val="16"/>
      </w:rPr>
    </w:pPr>
    <w:r>
      <w:rPr>
        <w:noProof/>
        <w:sz w:val="16"/>
        <w:szCs w:val="16"/>
        <w:lang w:eastAsia="tr-TR"/>
      </w:rPr>
      <w:pict w14:anchorId="5F0D9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75752" o:spid="_x0000_s1026" type="#_x0000_t75" alt="" style="position:absolute;margin-left:0;margin-top:0;width:481.85pt;height:481.85pt;z-index:-251654144;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EA60" w14:textId="77777777" w:rsidR="00CB569E" w:rsidRDefault="008140F3">
    <w:pPr>
      <w:pStyle w:val="stBilgi"/>
    </w:pPr>
    <w:r>
      <w:rPr>
        <w:noProof/>
        <w:lang w:val="tr-TR" w:eastAsia="tr-TR"/>
      </w:rPr>
      <w:pict w14:anchorId="28282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75750" o:spid="_x0000_s1025" type="#_x0000_t75" alt="" style="position:absolute;left:0;text-align:left;margin-left:0;margin-top:0;width:481.85pt;height:481.8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4E6868"/>
    <w:multiLevelType w:val="hybridMultilevel"/>
    <w:tmpl w:val="48EAC4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5626681">
    <w:abstractNumId w:val="1"/>
  </w:num>
  <w:num w:numId="2" w16cid:durableId="1217550254">
    <w:abstractNumId w:val="4"/>
  </w:num>
  <w:num w:numId="3" w16cid:durableId="1881898370">
    <w:abstractNumId w:val="2"/>
  </w:num>
  <w:num w:numId="4" w16cid:durableId="1603106859">
    <w:abstractNumId w:val="0"/>
  </w:num>
  <w:num w:numId="5" w16cid:durableId="653993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2DF9"/>
    <w:rsid w:val="00033018"/>
    <w:rsid w:val="00057F43"/>
    <w:rsid w:val="00081BB3"/>
    <w:rsid w:val="000C0F27"/>
    <w:rsid w:val="00135AA3"/>
    <w:rsid w:val="00164950"/>
    <w:rsid w:val="0016547C"/>
    <w:rsid w:val="001842CA"/>
    <w:rsid w:val="001F1FBB"/>
    <w:rsid w:val="001F6791"/>
    <w:rsid w:val="00233A1A"/>
    <w:rsid w:val="00236E1E"/>
    <w:rsid w:val="00242EC2"/>
    <w:rsid w:val="00247EBC"/>
    <w:rsid w:val="002771B8"/>
    <w:rsid w:val="002A43AE"/>
    <w:rsid w:val="002B7653"/>
    <w:rsid w:val="002E5EBB"/>
    <w:rsid w:val="00322D79"/>
    <w:rsid w:val="003230A8"/>
    <w:rsid w:val="00365EE5"/>
    <w:rsid w:val="003A66BD"/>
    <w:rsid w:val="003C3B54"/>
    <w:rsid w:val="004023B0"/>
    <w:rsid w:val="004D4D2D"/>
    <w:rsid w:val="004D4FAA"/>
    <w:rsid w:val="004F27F3"/>
    <w:rsid w:val="00534F7F"/>
    <w:rsid w:val="0053702C"/>
    <w:rsid w:val="00551B24"/>
    <w:rsid w:val="005A309C"/>
    <w:rsid w:val="005B5AD0"/>
    <w:rsid w:val="005F6697"/>
    <w:rsid w:val="00600DB7"/>
    <w:rsid w:val="0061636C"/>
    <w:rsid w:val="0064705C"/>
    <w:rsid w:val="006522F4"/>
    <w:rsid w:val="006F3177"/>
    <w:rsid w:val="00706639"/>
    <w:rsid w:val="00715C4E"/>
    <w:rsid w:val="0073606C"/>
    <w:rsid w:val="00751238"/>
    <w:rsid w:val="007D4382"/>
    <w:rsid w:val="008140F3"/>
    <w:rsid w:val="00815050"/>
    <w:rsid w:val="0083206D"/>
    <w:rsid w:val="00896680"/>
    <w:rsid w:val="008A2E20"/>
    <w:rsid w:val="008A31BC"/>
    <w:rsid w:val="008C060B"/>
    <w:rsid w:val="008C6598"/>
    <w:rsid w:val="008C72E4"/>
    <w:rsid w:val="008E49C1"/>
    <w:rsid w:val="0090695B"/>
    <w:rsid w:val="009E556D"/>
    <w:rsid w:val="009F1EE5"/>
    <w:rsid w:val="00A10A87"/>
    <w:rsid w:val="00A125A4"/>
    <w:rsid w:val="00A354CE"/>
    <w:rsid w:val="00AB53F9"/>
    <w:rsid w:val="00B64AAC"/>
    <w:rsid w:val="00B9273F"/>
    <w:rsid w:val="00B94075"/>
    <w:rsid w:val="00BA2373"/>
    <w:rsid w:val="00BC7571"/>
    <w:rsid w:val="00C11C24"/>
    <w:rsid w:val="00C305C2"/>
    <w:rsid w:val="00CB569E"/>
    <w:rsid w:val="00CB669F"/>
    <w:rsid w:val="00CF09F7"/>
    <w:rsid w:val="00D01932"/>
    <w:rsid w:val="00D03AEC"/>
    <w:rsid w:val="00D2206D"/>
    <w:rsid w:val="00D23714"/>
    <w:rsid w:val="00D337E6"/>
    <w:rsid w:val="00D73057"/>
    <w:rsid w:val="00DC7703"/>
    <w:rsid w:val="00DD51A4"/>
    <w:rsid w:val="00DE26F1"/>
    <w:rsid w:val="00DF717C"/>
    <w:rsid w:val="00E36113"/>
    <w:rsid w:val="00E54C0B"/>
    <w:rsid w:val="00E87FEE"/>
    <w:rsid w:val="00E90C18"/>
    <w:rsid w:val="00EF2B4E"/>
    <w:rsid w:val="00F468D1"/>
    <w:rsid w:val="00F97C0E"/>
    <w:rsid w:val="00FB566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0E52"/>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next w:val="Normal"/>
    <w:link w:val="Balk1Char"/>
    <w:uiPriority w:val="99"/>
    <w:qFormat/>
    <w:rsid w:val="00DC7703"/>
    <w:pPr>
      <w:keepNext/>
      <w:widowControl/>
      <w:spacing w:line="240" w:lineRule="auto"/>
      <w:jc w:val="center"/>
      <w:outlineLvl w:val="0"/>
    </w:pPr>
    <w:rPr>
      <w:rFonts w:ascii="Times New Roman" w:eastAsia="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customStyle="1" w:styleId="Balk1Char">
    <w:name w:val="Başlık 1 Char"/>
    <w:basedOn w:val="VarsaylanParagrafYazTipi"/>
    <w:link w:val="Balk1"/>
    <w:uiPriority w:val="99"/>
    <w:rsid w:val="00DC7703"/>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7168">
      <w:bodyDiv w:val="1"/>
      <w:marLeft w:val="0"/>
      <w:marRight w:val="0"/>
      <w:marTop w:val="0"/>
      <w:marBottom w:val="0"/>
      <w:divBdr>
        <w:top w:val="none" w:sz="0" w:space="0" w:color="auto"/>
        <w:left w:val="none" w:sz="0" w:space="0" w:color="auto"/>
        <w:bottom w:val="none" w:sz="0" w:space="0" w:color="auto"/>
        <w:right w:val="none" w:sz="0" w:space="0" w:color="auto"/>
      </w:divBdr>
    </w:div>
    <w:div w:id="213467964">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uvenligi.bartin.edu.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sguvenligi.bartin.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407</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Batuhan Karadağ</cp:lastModifiedBy>
  <cp:revision>67</cp:revision>
  <dcterms:created xsi:type="dcterms:W3CDTF">2019-02-15T12:25:00Z</dcterms:created>
  <dcterms:modified xsi:type="dcterms:W3CDTF">2023-02-03T10:52:00Z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5d71054721471a16f590cff183a0cd29b2a18f2d568578de9fdb3d0189c701e1</vt:lpwstr>
  </property>
</Properties>
</file>