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505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762"/>
        <w:gridCol w:w="3438"/>
        <w:gridCol w:w="1697"/>
        <w:gridCol w:w="1169"/>
      </w:tblGrid>
      <w:tr w:rsidR="00A40F87" w:rsidRPr="007C1C31" w14:paraId="2229C6C2" w14:textId="77777777" w:rsidTr="00A40F87">
        <w:trPr>
          <w:trHeight w:hRule="exact" w:val="312"/>
        </w:trPr>
        <w:tc>
          <w:tcPr>
            <w:tcW w:w="1744" w:type="dxa"/>
            <w:vMerge w:val="restart"/>
            <w:shd w:val="clear" w:color="auto" w:fill="auto"/>
          </w:tcPr>
          <w:p w14:paraId="3299736F" w14:textId="77777777" w:rsidR="00A40F87" w:rsidRPr="007C1C31" w:rsidRDefault="00A40F87" w:rsidP="00A40F87">
            <w:pPr>
              <w:jc w:val="center"/>
            </w:pPr>
            <w:r w:rsidRPr="007C1C31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6F9A4922" wp14:editId="35B06B95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160020</wp:posOffset>
                  </wp:positionV>
                  <wp:extent cx="923290" cy="588010"/>
                  <wp:effectExtent l="0" t="0" r="0" b="2540"/>
                  <wp:wrapNone/>
                  <wp:docPr id="66148015" name="Resim 1" descr="yazı tipi, metin, logo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8015" name="Resim 1" descr="yazı tipi, metin, logo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6" w:type="dxa"/>
            <w:gridSpan w:val="4"/>
            <w:shd w:val="clear" w:color="auto" w:fill="auto"/>
          </w:tcPr>
          <w:p w14:paraId="43EE25B7" w14:textId="01864DE8" w:rsidR="00A40F87" w:rsidRPr="008A7794" w:rsidRDefault="00B91BF5" w:rsidP="00C24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TURİZM </w:t>
            </w:r>
            <w:r w:rsidR="00C24E9E">
              <w:rPr>
                <w:rFonts w:ascii="Times New Roman" w:hAnsi="Times New Roman" w:cs="Times New Roman"/>
                <w:b/>
                <w:sz w:val="24"/>
                <w:szCs w:val="24"/>
              </w:rPr>
              <w:t>REHBER</w:t>
            </w:r>
            <w:r w:rsidRPr="00B91BF5">
              <w:rPr>
                <w:rFonts w:ascii="Times New Roman" w:hAnsi="Times New Roman" w:cs="Times New Roman"/>
                <w:b/>
                <w:sz w:val="24"/>
                <w:szCs w:val="24"/>
              </w:rPr>
              <w:t>LİĞİ BÖLÜMÜ</w:t>
            </w:r>
          </w:p>
        </w:tc>
      </w:tr>
      <w:tr w:rsidR="00A40F87" w:rsidRPr="007C1C31" w14:paraId="303469F9" w14:textId="77777777" w:rsidTr="00A40F87">
        <w:trPr>
          <w:trHeight w:hRule="exact" w:val="312"/>
        </w:trPr>
        <w:tc>
          <w:tcPr>
            <w:tcW w:w="1744" w:type="dxa"/>
            <w:vMerge/>
            <w:shd w:val="clear" w:color="auto" w:fill="auto"/>
          </w:tcPr>
          <w:p w14:paraId="37BABBD2" w14:textId="77777777" w:rsidR="00A40F87" w:rsidRPr="007C1C31" w:rsidRDefault="00A40F87" w:rsidP="00A40F87"/>
        </w:tc>
        <w:tc>
          <w:tcPr>
            <w:tcW w:w="8066" w:type="dxa"/>
            <w:gridSpan w:val="4"/>
            <w:shd w:val="clear" w:color="auto" w:fill="auto"/>
          </w:tcPr>
          <w:p w14:paraId="11C43BBD" w14:textId="2306748F" w:rsidR="00A40F87" w:rsidRPr="008A7794" w:rsidRDefault="00A40F87" w:rsidP="00A40F87">
            <w:pPr>
              <w:jc w:val="center"/>
              <w:rPr>
                <w:b/>
                <w:sz w:val="20"/>
                <w:szCs w:val="20"/>
              </w:rPr>
            </w:pPr>
            <w:r w:rsidRPr="008A7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İÇ VE DIŞ PAYDAŞLAR</w:t>
            </w:r>
          </w:p>
        </w:tc>
      </w:tr>
      <w:tr w:rsidR="00A40F87" w:rsidRPr="007C1C31" w14:paraId="1C3A11A7" w14:textId="77777777" w:rsidTr="00A40F87">
        <w:trPr>
          <w:trHeight w:hRule="exact" w:val="312"/>
        </w:trPr>
        <w:tc>
          <w:tcPr>
            <w:tcW w:w="1744" w:type="dxa"/>
            <w:vMerge/>
            <w:shd w:val="clear" w:color="auto" w:fill="auto"/>
          </w:tcPr>
          <w:p w14:paraId="65D244A7" w14:textId="77777777" w:rsidR="00A40F87" w:rsidRPr="007C1C31" w:rsidRDefault="00A40F87" w:rsidP="00A40F87"/>
        </w:tc>
        <w:tc>
          <w:tcPr>
            <w:tcW w:w="1762" w:type="dxa"/>
            <w:shd w:val="clear" w:color="auto" w:fill="auto"/>
          </w:tcPr>
          <w:p w14:paraId="4EA0BAA5" w14:textId="77777777" w:rsidR="00A40F87" w:rsidRPr="007C1C31" w:rsidRDefault="00A40F87" w:rsidP="00A40F87">
            <w:r w:rsidRPr="007C1C31">
              <w:t>Doküman No</w:t>
            </w:r>
          </w:p>
        </w:tc>
        <w:tc>
          <w:tcPr>
            <w:tcW w:w="3438" w:type="dxa"/>
            <w:shd w:val="clear" w:color="auto" w:fill="auto"/>
          </w:tcPr>
          <w:p w14:paraId="07252F13" w14:textId="77777777" w:rsidR="00A40F87" w:rsidRPr="007C1C31" w:rsidRDefault="00A40F87" w:rsidP="00A40F87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388BAB4B" w14:textId="77777777" w:rsidR="00A40F87" w:rsidRPr="007C1C31" w:rsidRDefault="00A40F87" w:rsidP="00A40F87">
            <w:r w:rsidRPr="007C1C31">
              <w:t>Revizyon Tarihi</w:t>
            </w:r>
          </w:p>
        </w:tc>
        <w:tc>
          <w:tcPr>
            <w:tcW w:w="1169" w:type="dxa"/>
            <w:shd w:val="clear" w:color="auto" w:fill="auto"/>
          </w:tcPr>
          <w:p w14:paraId="61372958" w14:textId="77777777" w:rsidR="00A40F87" w:rsidRPr="007C1C31" w:rsidRDefault="00A40F87" w:rsidP="00A40F87"/>
        </w:tc>
      </w:tr>
      <w:tr w:rsidR="00A40F87" w:rsidRPr="007C1C31" w14:paraId="1C5832B1" w14:textId="77777777" w:rsidTr="00A40F87">
        <w:trPr>
          <w:trHeight w:hRule="exact" w:val="312"/>
        </w:trPr>
        <w:tc>
          <w:tcPr>
            <w:tcW w:w="1744" w:type="dxa"/>
            <w:vMerge/>
            <w:shd w:val="clear" w:color="auto" w:fill="auto"/>
          </w:tcPr>
          <w:p w14:paraId="7AC3F0BB" w14:textId="77777777" w:rsidR="00A40F87" w:rsidRPr="007C1C31" w:rsidRDefault="00A40F87" w:rsidP="00A40F87"/>
        </w:tc>
        <w:tc>
          <w:tcPr>
            <w:tcW w:w="1762" w:type="dxa"/>
            <w:shd w:val="clear" w:color="auto" w:fill="auto"/>
          </w:tcPr>
          <w:p w14:paraId="49F7378F" w14:textId="77777777" w:rsidR="00A40F87" w:rsidRPr="007C1C31" w:rsidRDefault="00A40F87" w:rsidP="00A40F87">
            <w:r w:rsidRPr="007C1C31">
              <w:t>İlk Yayın Tarihi</w:t>
            </w:r>
          </w:p>
        </w:tc>
        <w:tc>
          <w:tcPr>
            <w:tcW w:w="3438" w:type="dxa"/>
            <w:shd w:val="clear" w:color="auto" w:fill="auto"/>
          </w:tcPr>
          <w:p w14:paraId="2C1B4C15" w14:textId="77777777" w:rsidR="00A40F87" w:rsidRPr="007C1C31" w:rsidRDefault="00A40F87" w:rsidP="00A40F87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1697" w:type="dxa"/>
            <w:shd w:val="clear" w:color="auto" w:fill="auto"/>
          </w:tcPr>
          <w:p w14:paraId="2E428105" w14:textId="77777777" w:rsidR="00A40F87" w:rsidRPr="007C1C31" w:rsidRDefault="00A40F87" w:rsidP="00A40F87">
            <w:r w:rsidRPr="007C1C31">
              <w:t>Revizyon No</w:t>
            </w:r>
          </w:p>
        </w:tc>
        <w:tc>
          <w:tcPr>
            <w:tcW w:w="1169" w:type="dxa"/>
            <w:shd w:val="clear" w:color="auto" w:fill="auto"/>
          </w:tcPr>
          <w:p w14:paraId="485C69EB" w14:textId="77777777" w:rsidR="00A40F87" w:rsidRPr="007C1C31" w:rsidRDefault="00A40F87" w:rsidP="00A40F87"/>
        </w:tc>
      </w:tr>
      <w:tr w:rsidR="00A40F87" w:rsidRPr="007C1C31" w14:paraId="2A99F6B5" w14:textId="77777777" w:rsidTr="00A40F87">
        <w:trPr>
          <w:trHeight w:hRule="exact" w:val="312"/>
        </w:trPr>
        <w:tc>
          <w:tcPr>
            <w:tcW w:w="1744" w:type="dxa"/>
            <w:vMerge/>
            <w:shd w:val="clear" w:color="auto" w:fill="auto"/>
          </w:tcPr>
          <w:p w14:paraId="7E9D6D5D" w14:textId="77777777" w:rsidR="00A40F87" w:rsidRPr="007C1C31" w:rsidRDefault="00A40F87" w:rsidP="00A40F87"/>
        </w:tc>
        <w:tc>
          <w:tcPr>
            <w:tcW w:w="5200" w:type="dxa"/>
            <w:gridSpan w:val="2"/>
            <w:shd w:val="clear" w:color="auto" w:fill="auto"/>
          </w:tcPr>
          <w:p w14:paraId="78798A68" w14:textId="77777777" w:rsidR="00A40F87" w:rsidRPr="007C1C31" w:rsidRDefault="00A40F87" w:rsidP="00A40F87">
            <w:pPr>
              <w:pStyle w:val="Balk1"/>
              <w:ind w:left="-142" w:right="-219"/>
              <w:rPr>
                <w:i/>
                <w:iCs/>
                <w:color w:val="FF0000"/>
                <w:sz w:val="22"/>
                <w:szCs w:val="22"/>
                <w:u w:val="single"/>
              </w:rPr>
            </w:pPr>
          </w:p>
          <w:p w14:paraId="69BFC146" w14:textId="77777777" w:rsidR="00A40F87" w:rsidRPr="007C1C31" w:rsidRDefault="00A40F87" w:rsidP="00A40F87"/>
        </w:tc>
        <w:tc>
          <w:tcPr>
            <w:tcW w:w="1697" w:type="dxa"/>
            <w:shd w:val="clear" w:color="auto" w:fill="auto"/>
          </w:tcPr>
          <w:p w14:paraId="7C668041" w14:textId="77777777" w:rsidR="00A40F87" w:rsidRPr="007C1C31" w:rsidRDefault="00A40F87" w:rsidP="00A40F87">
            <w:r w:rsidRPr="007C1C31">
              <w:t>Sayfa No</w:t>
            </w:r>
          </w:p>
        </w:tc>
        <w:tc>
          <w:tcPr>
            <w:tcW w:w="1169" w:type="dxa"/>
            <w:shd w:val="clear" w:color="auto" w:fill="auto"/>
          </w:tcPr>
          <w:p w14:paraId="0353380D" w14:textId="77777777" w:rsidR="00A40F87" w:rsidRPr="007C1C31" w:rsidRDefault="00A40F87" w:rsidP="00A40F87"/>
        </w:tc>
      </w:tr>
    </w:tbl>
    <w:tbl>
      <w:tblPr>
        <w:tblStyle w:val="TabloKlavuzu"/>
        <w:tblpPr w:leftFromText="141" w:rightFromText="141" w:vertAnchor="text" w:horzAnchor="margin" w:tblpY="1407"/>
        <w:tblW w:w="9826" w:type="dxa"/>
        <w:tblLook w:val="04A0" w:firstRow="1" w:lastRow="0" w:firstColumn="1" w:lastColumn="0" w:noHBand="0" w:noVBand="1"/>
      </w:tblPr>
      <w:tblGrid>
        <w:gridCol w:w="5812"/>
        <w:gridCol w:w="4014"/>
      </w:tblGrid>
      <w:tr w:rsidR="00A40F87" w14:paraId="3C2A9546" w14:textId="77777777" w:rsidTr="008A7794">
        <w:trPr>
          <w:trHeight w:val="324"/>
        </w:trPr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30189F0F" w14:textId="77777777" w:rsidR="00A40F87" w:rsidRPr="00A40F87" w:rsidRDefault="00A40F87" w:rsidP="00A40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 ADI</w:t>
            </w:r>
          </w:p>
        </w:tc>
        <w:tc>
          <w:tcPr>
            <w:tcW w:w="4014" w:type="dxa"/>
            <w:tcBorders>
              <w:top w:val="nil"/>
              <w:left w:val="nil"/>
              <w:right w:val="nil"/>
            </w:tcBorders>
          </w:tcPr>
          <w:p w14:paraId="3B9AC955" w14:textId="77777777" w:rsidR="00A40F87" w:rsidRPr="00A40F87" w:rsidRDefault="00A40F87" w:rsidP="00A40F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 VE DIŞ PAYDAŞLAR</w:t>
            </w:r>
          </w:p>
        </w:tc>
      </w:tr>
      <w:tr w:rsidR="00A40F87" w14:paraId="29AF14C2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48AD7EA3" w14:textId="571CF716" w:rsidR="00A40F87" w:rsidRDefault="00A40F87" w:rsidP="00A40F87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Turizm Fakültesi Akademik Personeli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42E015BF" w14:textId="6BF9AC5B" w:rsidR="00A40F87" w:rsidRDefault="00A40F87" w:rsidP="008A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Paydaş</w:t>
            </w:r>
          </w:p>
        </w:tc>
      </w:tr>
      <w:tr w:rsidR="00A40F87" w14:paraId="58212FEE" w14:textId="77777777" w:rsidTr="008A7794">
        <w:trPr>
          <w:trHeight w:val="296"/>
        </w:trPr>
        <w:tc>
          <w:tcPr>
            <w:tcW w:w="5812" w:type="dxa"/>
          </w:tcPr>
          <w:p w14:paraId="3CBC1E2F" w14:textId="3B736312" w:rsidR="00A40F87" w:rsidRDefault="00A40F87" w:rsidP="00A40F87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Turizm Fakültesi İdari Personeli</w:t>
            </w:r>
          </w:p>
        </w:tc>
        <w:tc>
          <w:tcPr>
            <w:tcW w:w="4014" w:type="dxa"/>
          </w:tcPr>
          <w:p w14:paraId="17DEC466" w14:textId="1ACA6F50" w:rsidR="00A40F87" w:rsidRDefault="00A40F87" w:rsidP="008A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Paydaş</w:t>
            </w:r>
          </w:p>
        </w:tc>
      </w:tr>
      <w:tr w:rsidR="00A40F87" w14:paraId="4272ECA2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0C38A41E" w14:textId="3734AA7E" w:rsidR="00A40F87" w:rsidRDefault="00A40F87" w:rsidP="00A40F87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Turizm Fakültesi Öğrencileri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73FCC087" w14:textId="6DAC883A" w:rsidR="00A40F87" w:rsidRDefault="00A40F87" w:rsidP="008A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Paydaş</w:t>
            </w:r>
          </w:p>
        </w:tc>
      </w:tr>
      <w:tr w:rsidR="00A40F87" w14:paraId="7C81444A" w14:textId="77777777" w:rsidTr="008A7794">
        <w:trPr>
          <w:trHeight w:val="282"/>
        </w:trPr>
        <w:tc>
          <w:tcPr>
            <w:tcW w:w="5812" w:type="dxa"/>
          </w:tcPr>
          <w:p w14:paraId="4DECEAC7" w14:textId="08D37FFF" w:rsidR="00A40F87" w:rsidRDefault="00A40F87" w:rsidP="00A40F87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Rektörlük ve Rektörlüğe Bağlı Birimler</w:t>
            </w:r>
          </w:p>
        </w:tc>
        <w:tc>
          <w:tcPr>
            <w:tcW w:w="4014" w:type="dxa"/>
          </w:tcPr>
          <w:p w14:paraId="14F7ABAA" w14:textId="23A41596" w:rsidR="00A40F87" w:rsidRDefault="00A40F87" w:rsidP="008A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Paydaş</w:t>
            </w:r>
          </w:p>
        </w:tc>
      </w:tr>
      <w:tr w:rsidR="00A40F87" w14:paraId="101D6348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0625B92E" w14:textId="05E165CB" w:rsidR="00A40F87" w:rsidRDefault="00C24E9E" w:rsidP="00A4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Velileri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703DDB92" w14:textId="69644043" w:rsidR="00A40F87" w:rsidRDefault="00A40F87" w:rsidP="008A77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4509EA43" w14:textId="77777777" w:rsidTr="00C24E9E">
        <w:trPr>
          <w:trHeight w:val="296"/>
        </w:trPr>
        <w:tc>
          <w:tcPr>
            <w:tcW w:w="5812" w:type="dxa"/>
            <w:shd w:val="clear" w:color="auto" w:fill="auto"/>
          </w:tcPr>
          <w:p w14:paraId="5EC1B0D2" w14:textId="234516D1" w:rsidR="00C24E9E" w:rsidRPr="00A40F87" w:rsidRDefault="00C24E9E" w:rsidP="00C24E9E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Mezunlar</w:t>
            </w:r>
          </w:p>
        </w:tc>
        <w:tc>
          <w:tcPr>
            <w:tcW w:w="4014" w:type="dxa"/>
            <w:shd w:val="clear" w:color="auto" w:fill="auto"/>
          </w:tcPr>
          <w:p w14:paraId="47A94D5E" w14:textId="24F41C61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38635D22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70147BB1" w14:textId="677EBAC4" w:rsidR="00C24E9E" w:rsidRPr="00A40F87" w:rsidRDefault="00C24E9E" w:rsidP="00C24E9E">
            <w:pPr>
              <w:rPr>
                <w:rFonts w:ascii="Times New Roman" w:hAnsi="Times New Roman" w:cs="Times New Roman"/>
              </w:rPr>
            </w:pPr>
            <w:r w:rsidRPr="00C24E9E">
              <w:rPr>
                <w:rFonts w:ascii="Times New Roman" w:hAnsi="Times New Roman" w:cs="Times New Roman"/>
              </w:rPr>
              <w:t>T.C. Kültür ve Turizm Bakanlığı (Merkez ve taşra teşkilatı)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5CDA28FD" w14:textId="43F1754D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48BE78B0" w14:textId="77777777" w:rsidTr="00C24E9E">
        <w:trPr>
          <w:trHeight w:val="296"/>
        </w:trPr>
        <w:tc>
          <w:tcPr>
            <w:tcW w:w="5812" w:type="dxa"/>
            <w:shd w:val="clear" w:color="auto" w:fill="auto"/>
          </w:tcPr>
          <w:p w14:paraId="5CDB0BCD" w14:textId="52781556" w:rsidR="00C24E9E" w:rsidRP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 Varlıkları ve Müzeler Genel Müdürlüğü</w:t>
            </w:r>
          </w:p>
        </w:tc>
        <w:tc>
          <w:tcPr>
            <w:tcW w:w="4014" w:type="dxa"/>
            <w:shd w:val="clear" w:color="auto" w:fill="auto"/>
          </w:tcPr>
          <w:p w14:paraId="5A60A59E" w14:textId="212DF06E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03334450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6C5D118E" w14:textId="56D04FAE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Turizm Enformasyon Büroları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49775CE3" w14:textId="7A6D5D30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33857D84" w14:textId="77777777" w:rsidTr="008A7794">
        <w:trPr>
          <w:trHeight w:val="296"/>
        </w:trPr>
        <w:tc>
          <w:tcPr>
            <w:tcW w:w="5812" w:type="dxa"/>
          </w:tcPr>
          <w:p w14:paraId="527682B8" w14:textId="47D63D85" w:rsidR="00C24E9E" w:rsidRDefault="00C24E9E" w:rsidP="00C24E9E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Turist Rehberleri Birliği (TUREB)</w:t>
            </w:r>
          </w:p>
        </w:tc>
        <w:tc>
          <w:tcPr>
            <w:tcW w:w="4014" w:type="dxa"/>
          </w:tcPr>
          <w:p w14:paraId="2781A436" w14:textId="1D6194D2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45E20964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232CF8E3" w14:textId="2CFDABA5" w:rsidR="00C24E9E" w:rsidRDefault="00C24E9E" w:rsidP="00C24E9E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 xml:space="preserve">Türkiye Seyahat </w:t>
            </w:r>
            <w:proofErr w:type="spellStart"/>
            <w:r w:rsidRPr="00A40F87">
              <w:rPr>
                <w:rFonts w:ascii="Times New Roman" w:hAnsi="Times New Roman" w:cs="Times New Roman"/>
              </w:rPr>
              <w:t>Acentaları</w:t>
            </w:r>
            <w:proofErr w:type="spellEnd"/>
            <w:r w:rsidRPr="00A40F87">
              <w:rPr>
                <w:rFonts w:ascii="Times New Roman" w:hAnsi="Times New Roman" w:cs="Times New Roman"/>
              </w:rPr>
              <w:t xml:space="preserve"> Birliği (TURSAB)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0F54DE55" w14:textId="06E4445A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05BC86B7" w14:textId="77777777" w:rsidTr="008A7794">
        <w:trPr>
          <w:trHeight w:val="296"/>
        </w:trPr>
        <w:tc>
          <w:tcPr>
            <w:tcW w:w="5812" w:type="dxa"/>
          </w:tcPr>
          <w:p w14:paraId="58E58DBB" w14:textId="18EFEF0E" w:rsidR="00C24E9E" w:rsidRPr="00A40F87" w:rsidRDefault="00C24E9E" w:rsidP="00C24E9E">
            <w:pPr>
              <w:rPr>
                <w:rFonts w:ascii="Times New Roman" w:hAnsi="Times New Roman" w:cs="Times New Roman"/>
              </w:rPr>
            </w:pPr>
            <w:r w:rsidRPr="00A40F87">
              <w:rPr>
                <w:rFonts w:ascii="Times New Roman" w:hAnsi="Times New Roman" w:cs="Times New Roman"/>
              </w:rPr>
              <w:t>Türkiye Otelciler Birliği (TÜROB)</w:t>
            </w:r>
          </w:p>
        </w:tc>
        <w:tc>
          <w:tcPr>
            <w:tcW w:w="4014" w:type="dxa"/>
          </w:tcPr>
          <w:p w14:paraId="797B2EBA" w14:textId="727B2BDA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1F6CF7D5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13CE221F" w14:textId="7CDA4F4E" w:rsidR="00C24E9E" w:rsidRPr="00A40F87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Esnaf ve Sanatkârlar Odası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65FFBFC6" w14:textId="23685E08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25FD6C10" w14:textId="77777777" w:rsidTr="008A7794">
        <w:trPr>
          <w:trHeight w:val="296"/>
        </w:trPr>
        <w:tc>
          <w:tcPr>
            <w:tcW w:w="5812" w:type="dxa"/>
          </w:tcPr>
          <w:p w14:paraId="290EB240" w14:textId="67639CAC" w:rsidR="00C24E9E" w:rsidRPr="00A40F87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İskenderun Ticaret ve Sanayi Odası</w:t>
            </w:r>
          </w:p>
        </w:tc>
        <w:tc>
          <w:tcPr>
            <w:tcW w:w="4014" w:type="dxa"/>
          </w:tcPr>
          <w:p w14:paraId="33D8FA0C" w14:textId="72DB380F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716A36E9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079EF4BD" w14:textId="5E19C954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İl Kültür ve Turizm Müdürlüğü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781FA783" w14:textId="473EB40D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1599D7E1" w14:textId="77777777" w:rsidTr="008A7794">
        <w:trPr>
          <w:trHeight w:val="296"/>
        </w:trPr>
        <w:tc>
          <w:tcPr>
            <w:tcW w:w="5812" w:type="dxa"/>
          </w:tcPr>
          <w:p w14:paraId="74C8737A" w14:textId="08950B51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 Akdeniz Kalkınma Ajansı (DOĞAKA)</w:t>
            </w:r>
          </w:p>
        </w:tc>
        <w:tc>
          <w:tcPr>
            <w:tcW w:w="4014" w:type="dxa"/>
          </w:tcPr>
          <w:p w14:paraId="4903106C" w14:textId="3C7553E7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000AF039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7C73B6A5" w14:textId="0D15C0C1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İskenderun Ticaret Borsası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7E32DB10" w14:textId="17A4F15C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4DF17355" w14:textId="77777777" w:rsidTr="008A7794">
        <w:trPr>
          <w:trHeight w:val="296"/>
        </w:trPr>
        <w:tc>
          <w:tcPr>
            <w:tcW w:w="5812" w:type="dxa"/>
          </w:tcPr>
          <w:p w14:paraId="76704F04" w14:textId="42DF54BF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Valiliği</w:t>
            </w:r>
          </w:p>
        </w:tc>
        <w:tc>
          <w:tcPr>
            <w:tcW w:w="4014" w:type="dxa"/>
          </w:tcPr>
          <w:p w14:paraId="4D9450ED" w14:textId="0D3BEF10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59AF03AF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3B5BE936" w14:textId="631E14FC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İskenderun Belediyesi ve diğer İlçe Belediyeleri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500E8FC9" w14:textId="75B278F2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1B56AD26" w14:textId="77777777" w:rsidTr="008A7794">
        <w:trPr>
          <w:trHeight w:val="296"/>
        </w:trPr>
        <w:tc>
          <w:tcPr>
            <w:tcW w:w="5812" w:type="dxa"/>
          </w:tcPr>
          <w:p w14:paraId="059291C9" w14:textId="6A40AA84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Büyükşehir Belediyesi</w:t>
            </w:r>
          </w:p>
        </w:tc>
        <w:tc>
          <w:tcPr>
            <w:tcW w:w="4014" w:type="dxa"/>
          </w:tcPr>
          <w:p w14:paraId="62EF8F3B" w14:textId="01B64769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088CB544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1928AE5E" w14:textId="307E3169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İskenderun Kaymakamlığı ve diğer İlçe Kaymakamlıkları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48B5FBE1" w14:textId="7E2FA60E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0AFD867A" w14:textId="77777777" w:rsidTr="008A7794">
        <w:trPr>
          <w:trHeight w:val="296"/>
        </w:trPr>
        <w:tc>
          <w:tcPr>
            <w:tcW w:w="5812" w:type="dxa"/>
          </w:tcPr>
          <w:p w14:paraId="2947FE06" w14:textId="4ECC6F96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Cumhuriyet Başsavcılığı</w:t>
            </w:r>
          </w:p>
        </w:tc>
        <w:tc>
          <w:tcPr>
            <w:tcW w:w="4014" w:type="dxa"/>
          </w:tcPr>
          <w:p w14:paraId="49E901F9" w14:textId="3791DF01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30AFC36C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401E6109" w14:textId="28C0D48F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Turizm İşletmeleri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687D799F" w14:textId="1EC616FE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78C2A880" w14:textId="77777777" w:rsidTr="008A7794">
        <w:trPr>
          <w:trHeight w:val="296"/>
        </w:trPr>
        <w:tc>
          <w:tcPr>
            <w:tcW w:w="5812" w:type="dxa"/>
          </w:tcPr>
          <w:p w14:paraId="60A4B83C" w14:textId="340F2283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Sivil Toplum Kuruluşları</w:t>
            </w:r>
          </w:p>
        </w:tc>
        <w:tc>
          <w:tcPr>
            <w:tcW w:w="4014" w:type="dxa"/>
          </w:tcPr>
          <w:p w14:paraId="2A3CC79D" w14:textId="0680D079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04948A88" w14:textId="77777777" w:rsidTr="008A7794">
        <w:trPr>
          <w:trHeight w:val="296"/>
        </w:trPr>
        <w:tc>
          <w:tcPr>
            <w:tcW w:w="5812" w:type="dxa"/>
            <w:shd w:val="clear" w:color="auto" w:fill="BFBFBF" w:themeFill="background1" w:themeFillShade="BF"/>
          </w:tcPr>
          <w:p w14:paraId="610AFA26" w14:textId="47C72D7A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Kemal Üniversitesi Turizm İşletmeciliği ve Otelcilik Yüksekokulu</w:t>
            </w:r>
          </w:p>
        </w:tc>
        <w:tc>
          <w:tcPr>
            <w:tcW w:w="4014" w:type="dxa"/>
            <w:shd w:val="clear" w:color="auto" w:fill="BFBFBF" w:themeFill="background1" w:themeFillShade="BF"/>
          </w:tcPr>
          <w:p w14:paraId="7D2B637C" w14:textId="3B604AE8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  <w:tr w:rsidR="00C24E9E" w14:paraId="17D1221C" w14:textId="77777777" w:rsidTr="008A7794">
        <w:trPr>
          <w:trHeight w:val="296"/>
        </w:trPr>
        <w:tc>
          <w:tcPr>
            <w:tcW w:w="5812" w:type="dxa"/>
          </w:tcPr>
          <w:p w14:paraId="2FE3C787" w14:textId="62B6EA82" w:rsidR="00C24E9E" w:rsidRDefault="00C24E9E" w:rsidP="00C24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Hatay Gastronomi ve Turizm Tanıtım Derneği</w:t>
            </w:r>
          </w:p>
        </w:tc>
        <w:tc>
          <w:tcPr>
            <w:tcW w:w="4014" w:type="dxa"/>
          </w:tcPr>
          <w:p w14:paraId="506A4475" w14:textId="3CA29615" w:rsidR="00C24E9E" w:rsidRDefault="00C24E9E" w:rsidP="00C2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Dış Paydaş</w:t>
            </w:r>
          </w:p>
        </w:tc>
      </w:tr>
    </w:tbl>
    <w:p w14:paraId="30EFA023" w14:textId="43A2D53E" w:rsidR="00570511" w:rsidRPr="00A40F87" w:rsidRDefault="00570511" w:rsidP="00A40F87">
      <w:pPr>
        <w:pBdr>
          <w:between w:val="single" w:sz="4" w:space="1" w:color="auto"/>
        </w:pBdr>
        <w:rPr>
          <w:rFonts w:ascii="Times New Roman" w:hAnsi="Times New Roman" w:cs="Times New Roman"/>
        </w:rPr>
      </w:pPr>
      <w:bookmarkStart w:id="0" w:name="_GoBack"/>
      <w:bookmarkEnd w:id="0"/>
    </w:p>
    <w:sectPr w:rsidR="00570511" w:rsidRPr="00A40F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1A921" w14:textId="77777777" w:rsidR="00F42422" w:rsidRDefault="00F42422" w:rsidP="008A7794">
      <w:pPr>
        <w:spacing w:after="0" w:line="240" w:lineRule="auto"/>
      </w:pPr>
      <w:r>
        <w:separator/>
      </w:r>
    </w:p>
  </w:endnote>
  <w:endnote w:type="continuationSeparator" w:id="0">
    <w:p w14:paraId="12D4BAFF" w14:textId="77777777" w:rsidR="00F42422" w:rsidRDefault="00F42422" w:rsidP="008A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298"/>
      <w:tblW w:w="9493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55"/>
      <w:gridCol w:w="3800"/>
      <w:gridCol w:w="2838"/>
    </w:tblGrid>
    <w:tr w:rsidR="008A7794" w:rsidRPr="00995BEA" w14:paraId="6294C8B5" w14:textId="77777777" w:rsidTr="008A7794">
      <w:trPr>
        <w:trHeight w:val="554"/>
      </w:trPr>
      <w:tc>
        <w:tcPr>
          <w:tcW w:w="2855" w:type="dxa"/>
          <w:shd w:val="clear" w:color="auto" w:fill="A6A6A6"/>
        </w:tcPr>
        <w:p w14:paraId="258376B5" w14:textId="77777777" w:rsidR="008A7794" w:rsidRPr="00995BEA" w:rsidRDefault="008A7794" w:rsidP="008A7794">
          <w:pPr>
            <w:pStyle w:val="TableParagraph"/>
            <w:spacing w:before="1"/>
            <w:ind w:left="840" w:right="831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Hazırlayan</w:t>
          </w:r>
        </w:p>
        <w:p w14:paraId="3F6DD44C" w14:textId="77777777" w:rsidR="008A7794" w:rsidRPr="00995BEA" w:rsidRDefault="008A7794" w:rsidP="008A7794">
          <w:pPr>
            <w:pStyle w:val="TableParagraph"/>
            <w:ind w:left="0"/>
            <w:rPr>
              <w:rFonts w:eastAsia="Calibri"/>
              <w:sz w:val="16"/>
            </w:rPr>
          </w:pPr>
        </w:p>
        <w:p w14:paraId="73763994" w14:textId="77777777" w:rsidR="008A7794" w:rsidRPr="00995BEA" w:rsidRDefault="008A7794" w:rsidP="008A7794">
          <w:pPr>
            <w:pStyle w:val="TableParagraph"/>
            <w:spacing w:line="165" w:lineRule="exact"/>
            <w:ind w:left="840" w:right="832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Birim</w:t>
          </w:r>
          <w:r w:rsidRPr="00995BEA">
            <w:rPr>
              <w:rFonts w:eastAsia="Calibri"/>
              <w:b/>
              <w:spacing w:val="-5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Kalite</w:t>
          </w:r>
          <w:r w:rsidRPr="00995BEA">
            <w:rPr>
              <w:rFonts w:eastAsia="Calibri"/>
              <w:b/>
              <w:spacing w:val="-1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Komisyonu</w:t>
          </w:r>
        </w:p>
      </w:tc>
      <w:tc>
        <w:tcPr>
          <w:tcW w:w="3800" w:type="dxa"/>
          <w:shd w:val="clear" w:color="auto" w:fill="A6A6A6"/>
        </w:tcPr>
        <w:p w14:paraId="198BD808" w14:textId="77777777" w:rsidR="008A7794" w:rsidRPr="00995BEA" w:rsidRDefault="008A7794" w:rsidP="008A7794">
          <w:pPr>
            <w:pStyle w:val="TableParagraph"/>
            <w:spacing w:before="1"/>
            <w:ind w:left="1072" w:right="1060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Doküman</w:t>
          </w:r>
          <w:r w:rsidRPr="00995BEA">
            <w:rPr>
              <w:rFonts w:eastAsia="Calibri"/>
              <w:b/>
              <w:spacing w:val="-3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Onay</w:t>
          </w:r>
        </w:p>
        <w:p w14:paraId="24EB68B9" w14:textId="77777777" w:rsidR="008A7794" w:rsidRPr="00995BEA" w:rsidRDefault="008A7794" w:rsidP="008A7794">
          <w:pPr>
            <w:pStyle w:val="TableParagraph"/>
            <w:ind w:left="0"/>
            <w:rPr>
              <w:rFonts w:eastAsia="Calibri"/>
              <w:sz w:val="16"/>
            </w:rPr>
          </w:pPr>
        </w:p>
        <w:p w14:paraId="761D556C" w14:textId="77777777" w:rsidR="008A7794" w:rsidRPr="00995BEA" w:rsidRDefault="008A7794" w:rsidP="008A7794">
          <w:pPr>
            <w:pStyle w:val="TableParagraph"/>
            <w:spacing w:line="165" w:lineRule="exact"/>
            <w:ind w:left="1072" w:right="1060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Kalite</w:t>
          </w:r>
          <w:r w:rsidRPr="00995BEA">
            <w:rPr>
              <w:rFonts w:eastAsia="Calibri"/>
              <w:b/>
              <w:spacing w:val="-5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Koordinatörlüğü</w:t>
          </w:r>
        </w:p>
      </w:tc>
      <w:tc>
        <w:tcPr>
          <w:tcW w:w="2838" w:type="dxa"/>
          <w:shd w:val="clear" w:color="auto" w:fill="A6A6A6"/>
        </w:tcPr>
        <w:p w14:paraId="5E6316BB" w14:textId="77777777" w:rsidR="008A7794" w:rsidRPr="00995BEA" w:rsidRDefault="008A7794" w:rsidP="008A7794">
          <w:pPr>
            <w:pStyle w:val="TableParagraph"/>
            <w:spacing w:before="1"/>
            <w:ind w:left="410" w:right="401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Yürürlük</w:t>
          </w:r>
          <w:r w:rsidRPr="00995BEA">
            <w:rPr>
              <w:rFonts w:eastAsia="Calibri"/>
              <w:b/>
              <w:spacing w:val="-3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Onay</w:t>
          </w:r>
        </w:p>
        <w:p w14:paraId="1A6BDF93" w14:textId="77777777" w:rsidR="008A7794" w:rsidRPr="00995BEA" w:rsidRDefault="008A7794" w:rsidP="008A7794">
          <w:pPr>
            <w:pStyle w:val="TableParagraph"/>
            <w:ind w:left="0"/>
            <w:rPr>
              <w:rFonts w:eastAsia="Calibri"/>
              <w:sz w:val="16"/>
            </w:rPr>
          </w:pPr>
        </w:p>
        <w:p w14:paraId="376CC380" w14:textId="77777777" w:rsidR="008A7794" w:rsidRPr="00995BEA" w:rsidRDefault="008A7794" w:rsidP="008A7794">
          <w:pPr>
            <w:pStyle w:val="TableParagraph"/>
            <w:spacing w:line="165" w:lineRule="exact"/>
            <w:ind w:left="410" w:right="402"/>
            <w:jc w:val="center"/>
            <w:rPr>
              <w:rFonts w:eastAsia="Calibri"/>
              <w:b/>
              <w:sz w:val="16"/>
            </w:rPr>
          </w:pPr>
          <w:r w:rsidRPr="00995BEA">
            <w:rPr>
              <w:rFonts w:eastAsia="Calibri"/>
              <w:b/>
              <w:sz w:val="16"/>
            </w:rPr>
            <w:t>Üniversite</w:t>
          </w:r>
          <w:r w:rsidRPr="00995BEA">
            <w:rPr>
              <w:rFonts w:eastAsia="Calibri"/>
              <w:b/>
              <w:spacing w:val="-6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Kalite</w:t>
          </w:r>
          <w:r w:rsidRPr="00995BEA">
            <w:rPr>
              <w:rFonts w:eastAsia="Calibri"/>
              <w:b/>
              <w:spacing w:val="-2"/>
              <w:sz w:val="16"/>
            </w:rPr>
            <w:t xml:space="preserve"> </w:t>
          </w:r>
          <w:r w:rsidRPr="00995BEA">
            <w:rPr>
              <w:rFonts w:eastAsia="Calibri"/>
              <w:b/>
              <w:sz w:val="16"/>
            </w:rPr>
            <w:t>Komisyonu</w:t>
          </w:r>
        </w:p>
      </w:tc>
    </w:tr>
  </w:tbl>
  <w:p w14:paraId="5B4E6E6D" w14:textId="77777777" w:rsidR="008A7794" w:rsidRDefault="008A7794" w:rsidP="008A7794">
    <w:pPr>
      <w:pStyle w:val="AltBilgi"/>
    </w:pPr>
  </w:p>
  <w:p w14:paraId="63733833" w14:textId="77777777" w:rsidR="008A7794" w:rsidRDefault="008A7794" w:rsidP="008A7794">
    <w:pPr>
      <w:pStyle w:val="AltBilgi"/>
    </w:pPr>
  </w:p>
  <w:p w14:paraId="6E5C9FC0" w14:textId="77777777" w:rsidR="008A7794" w:rsidRDefault="008A7794" w:rsidP="008A77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4B7E" w14:textId="77777777" w:rsidR="00F42422" w:rsidRDefault="00F42422" w:rsidP="008A7794">
      <w:pPr>
        <w:spacing w:after="0" w:line="240" w:lineRule="auto"/>
      </w:pPr>
      <w:r>
        <w:separator/>
      </w:r>
    </w:p>
  </w:footnote>
  <w:footnote w:type="continuationSeparator" w:id="0">
    <w:p w14:paraId="3BF12BCC" w14:textId="77777777" w:rsidR="00F42422" w:rsidRDefault="00F42422" w:rsidP="008A7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21"/>
    <w:rsid w:val="00323A56"/>
    <w:rsid w:val="00570511"/>
    <w:rsid w:val="007A0018"/>
    <w:rsid w:val="008A7794"/>
    <w:rsid w:val="00A40F87"/>
    <w:rsid w:val="00B91BF5"/>
    <w:rsid w:val="00BA1EC2"/>
    <w:rsid w:val="00C24E9E"/>
    <w:rsid w:val="00DE5621"/>
    <w:rsid w:val="00F4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4EF7"/>
  <w15:chartTrackingRefBased/>
  <w15:docId w15:val="{3427F322-D31E-4313-8828-AC5B4444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A40F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9"/>
    <w:rsid w:val="00A40F8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A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7794"/>
  </w:style>
  <w:style w:type="paragraph" w:styleId="AltBilgi">
    <w:name w:val="footer"/>
    <w:basedOn w:val="Normal"/>
    <w:link w:val="AltBilgiChar"/>
    <w:uiPriority w:val="99"/>
    <w:unhideWhenUsed/>
    <w:rsid w:val="008A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7794"/>
  </w:style>
  <w:style w:type="paragraph" w:customStyle="1" w:styleId="TableParagraph">
    <w:name w:val="Table Paragraph"/>
    <w:basedOn w:val="Normal"/>
    <w:uiPriority w:val="1"/>
    <w:qFormat/>
    <w:rsid w:val="008A779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Duman</dc:creator>
  <cp:keywords/>
  <dc:description/>
  <cp:lastModifiedBy>ISTE-PC</cp:lastModifiedBy>
  <cp:revision>3</cp:revision>
  <dcterms:created xsi:type="dcterms:W3CDTF">2024-05-29T19:55:00Z</dcterms:created>
  <dcterms:modified xsi:type="dcterms:W3CDTF">2024-05-31T05:34:00Z</dcterms:modified>
</cp:coreProperties>
</file>