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9C4FD" w14:textId="77777777" w:rsidR="003E50C5" w:rsidRDefault="003E50C5">
      <w:pPr>
        <w:rPr>
          <w:rFonts w:ascii="Times New Roman" w:eastAsia="Times New Roman" w:hAnsi="Times New Roman" w:cs="Times New Roman"/>
          <w:b/>
          <w:sz w:val="24"/>
          <w:szCs w:val="24"/>
        </w:rPr>
      </w:pPr>
    </w:p>
    <w:p w14:paraId="7266EBE8" w14:textId="77777777" w:rsidR="003E50C5" w:rsidRDefault="003E50C5">
      <w:pPr>
        <w:rPr>
          <w:rFonts w:ascii="Times New Roman" w:eastAsia="Times New Roman" w:hAnsi="Times New Roman" w:cs="Times New Roman"/>
          <w:b/>
          <w:sz w:val="24"/>
          <w:szCs w:val="24"/>
        </w:rPr>
      </w:pPr>
    </w:p>
    <w:p w14:paraId="717526DA" w14:textId="77777777" w:rsidR="003E50C5" w:rsidRDefault="003E50C5">
      <w:pPr>
        <w:rPr>
          <w:rFonts w:ascii="Times New Roman" w:eastAsia="Times New Roman" w:hAnsi="Times New Roman" w:cs="Times New Roman"/>
          <w:b/>
          <w:sz w:val="24"/>
          <w:szCs w:val="24"/>
        </w:rPr>
      </w:pPr>
    </w:p>
    <w:p w14:paraId="366077E6" w14:textId="77777777" w:rsidR="003E50C5" w:rsidRDefault="003E50C5">
      <w:pPr>
        <w:rPr>
          <w:rFonts w:ascii="Times New Roman" w:eastAsia="Times New Roman" w:hAnsi="Times New Roman" w:cs="Times New Roman"/>
          <w:b/>
          <w:sz w:val="24"/>
          <w:szCs w:val="24"/>
        </w:rPr>
      </w:pPr>
    </w:p>
    <w:p w14:paraId="2DE49264" w14:textId="77777777" w:rsidR="003E50C5" w:rsidRDefault="003E50C5">
      <w:pPr>
        <w:rPr>
          <w:rFonts w:ascii="Times New Roman" w:eastAsia="Times New Roman" w:hAnsi="Times New Roman" w:cs="Times New Roman"/>
          <w:b/>
          <w:sz w:val="24"/>
          <w:szCs w:val="24"/>
        </w:rPr>
      </w:pPr>
    </w:p>
    <w:p w14:paraId="34D0C605" w14:textId="77777777" w:rsidR="003E50C5" w:rsidRDefault="003E50C5">
      <w:pPr>
        <w:rPr>
          <w:rFonts w:ascii="Times New Roman" w:eastAsia="Times New Roman" w:hAnsi="Times New Roman" w:cs="Times New Roman"/>
          <w:b/>
          <w:sz w:val="24"/>
          <w:szCs w:val="24"/>
        </w:rPr>
      </w:pPr>
    </w:p>
    <w:p w14:paraId="4849706D" w14:textId="0760783A" w:rsidR="003E50C5" w:rsidRPr="008642EF" w:rsidRDefault="00484DDF">
      <w:pPr>
        <w:rPr>
          <w:rFonts w:ascii="Times New Roman" w:eastAsia="Times New Roman" w:hAnsi="Times New Roman" w:cs="Times New Roman"/>
          <w:b/>
          <w:sz w:val="24"/>
          <w:szCs w:val="24"/>
        </w:rPr>
      </w:pPr>
      <w:r w:rsidRPr="008642EF">
        <w:rPr>
          <w:noProof/>
        </w:rPr>
        <mc:AlternateContent>
          <mc:Choice Requires="wps">
            <w:drawing>
              <wp:anchor distT="0" distB="0" distL="114300" distR="114300" simplePos="0" relativeHeight="251659264" behindDoc="0" locked="0" layoutInCell="1" hidden="0" allowOverlap="1" wp14:anchorId="63BF03FB" wp14:editId="1AF10FA8">
                <wp:simplePos x="0" y="0"/>
                <wp:positionH relativeFrom="margin">
                  <wp:align>left</wp:align>
                </wp:positionH>
                <wp:positionV relativeFrom="paragraph">
                  <wp:posOffset>3197860</wp:posOffset>
                </wp:positionV>
                <wp:extent cx="6105208" cy="2733675"/>
                <wp:effectExtent l="0" t="0" r="10160" b="28575"/>
                <wp:wrapNone/>
                <wp:docPr id="1" name="Dikdörtgen 1"/>
                <wp:cNvGraphicFramePr/>
                <a:graphic xmlns:a="http://schemas.openxmlformats.org/drawingml/2006/main">
                  <a:graphicData uri="http://schemas.microsoft.com/office/word/2010/wordprocessingShape">
                    <wps:wsp>
                      <wps:cNvSpPr/>
                      <wps:spPr>
                        <a:xfrm>
                          <a:off x="0" y="0"/>
                          <a:ext cx="6105208" cy="2733675"/>
                        </a:xfrm>
                        <a:prstGeom prst="rect">
                          <a:avLst/>
                        </a:prstGeom>
                        <a:noFill/>
                        <a:ln w="9525" cap="flat" cmpd="sng">
                          <a:solidFill>
                            <a:schemeClr val="lt1"/>
                          </a:solidFill>
                          <a:prstDash val="solid"/>
                          <a:round/>
                          <a:headEnd type="none" w="sm" len="sm"/>
                          <a:tailEnd type="none" w="sm" len="sm"/>
                        </a:ln>
                      </wps:spPr>
                      <wps:txbx>
                        <w:txbxContent>
                          <w:p w14:paraId="67AB8A4C" w14:textId="77777777" w:rsidR="003E50C5" w:rsidRDefault="00000000">
                            <w:pPr>
                              <w:spacing w:before="222" w:after="0" w:line="349" w:lineRule="auto"/>
                              <w:ind w:left="1140" w:right="1565"/>
                              <w:jc w:val="center"/>
                              <w:textDirection w:val="btLr"/>
                            </w:pPr>
                            <w:r>
                              <w:rPr>
                                <w:rFonts w:ascii="Times New Roman" w:eastAsia="Times New Roman" w:hAnsi="Times New Roman" w:cs="Times New Roman"/>
                                <w:b/>
                                <w:color w:val="000000"/>
                                <w:sz w:val="40"/>
                              </w:rPr>
                              <w:t>TURİZM FAKÜLTESİ</w:t>
                            </w:r>
                          </w:p>
                          <w:p w14:paraId="3AE586DC" w14:textId="2E63838B" w:rsidR="003E50C5" w:rsidRDefault="00000000" w:rsidP="008642EF">
                            <w:pPr>
                              <w:spacing w:before="4" w:after="0" w:line="352" w:lineRule="auto"/>
                              <w:ind w:left="1143" w:right="1566"/>
                              <w:jc w:val="center"/>
                              <w:textDirection w:val="btLr"/>
                            </w:pPr>
                            <w:r>
                              <w:rPr>
                                <w:rFonts w:ascii="Times New Roman" w:eastAsia="Times New Roman" w:hAnsi="Times New Roman" w:cs="Times New Roman"/>
                                <w:b/>
                                <w:color w:val="000000"/>
                                <w:sz w:val="40"/>
                              </w:rPr>
                              <w:t>BİRİM İÇ DEĞERLENDİRME RAPORU</w:t>
                            </w:r>
                          </w:p>
                          <w:p w14:paraId="12738C6D" w14:textId="77777777" w:rsidR="003E50C5" w:rsidRDefault="00000000">
                            <w:pPr>
                              <w:spacing w:before="4" w:after="0" w:line="352" w:lineRule="auto"/>
                              <w:ind w:left="1143" w:right="1566"/>
                              <w:jc w:val="center"/>
                              <w:textDirection w:val="btLr"/>
                            </w:pPr>
                            <w:r>
                              <w:rPr>
                                <w:rFonts w:ascii="Times New Roman" w:eastAsia="Times New Roman" w:hAnsi="Times New Roman" w:cs="Times New Roman"/>
                                <w:b/>
                                <w:color w:val="000000"/>
                                <w:sz w:val="40"/>
                              </w:rPr>
                              <w:t>(BİDR-2023)</w:t>
                            </w:r>
                          </w:p>
                          <w:p w14:paraId="75DEF7A7" w14:textId="77777777" w:rsidR="003E50C5" w:rsidRDefault="003E50C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3BF03FB" id="Dikdörtgen 1" o:spid="_x0000_s1026" style="position:absolute;margin-left:0;margin-top:251.8pt;width:480.75pt;height:215.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" filled="f" strokecolor="white [3201]">
                <v:stroke startarrowwidth="narrow" startarrowlength="short" endarrowwidth="narrow" endarrowlength="short" joinstyle="round"/>
                <v:textbox inset="2.53958mm,1.2694mm,2.53958mm,1.2694mm">
                  <w:txbxContent>
                    <w:p w14:paraId="67AB8A4C" w14:textId="77777777" w:rsidR="003E50C5" w:rsidRDefault="00000000">
                      <w:pPr>
                        <w:spacing w:before="222" w:after="0" w:line="349" w:lineRule="auto"/>
                        <w:ind w:left="1140" w:right="1565"/>
                        <w:jc w:val="center"/>
                        <w:textDirection w:val="btLr"/>
                      </w:pPr>
                      <w:r>
                        <w:rPr>
                          <w:rFonts w:ascii="Times New Roman" w:eastAsia="Times New Roman" w:hAnsi="Times New Roman" w:cs="Times New Roman"/>
                          <w:b/>
                          <w:color w:val="000000"/>
                          <w:sz w:val="40"/>
                        </w:rPr>
                        <w:t>TURİZM FAKÜLTESİ</w:t>
                      </w:r>
                    </w:p>
                    <w:p w14:paraId="3AE586DC" w14:textId="2E63838B" w:rsidR="003E50C5" w:rsidRDefault="00000000" w:rsidP="008642EF">
                      <w:pPr>
                        <w:spacing w:before="4" w:after="0" w:line="352" w:lineRule="auto"/>
                        <w:ind w:left="1143" w:right="1566"/>
                        <w:jc w:val="center"/>
                        <w:textDirection w:val="btLr"/>
                      </w:pPr>
                      <w:r>
                        <w:rPr>
                          <w:rFonts w:ascii="Times New Roman" w:eastAsia="Times New Roman" w:hAnsi="Times New Roman" w:cs="Times New Roman"/>
                          <w:b/>
                          <w:color w:val="000000"/>
                          <w:sz w:val="40"/>
                        </w:rPr>
                        <w:t>BİRİM İÇ DEĞERLENDİRME RAPORU</w:t>
                      </w:r>
                    </w:p>
                    <w:p w14:paraId="12738C6D" w14:textId="77777777" w:rsidR="003E50C5" w:rsidRDefault="00000000">
                      <w:pPr>
                        <w:spacing w:before="4" w:after="0" w:line="352" w:lineRule="auto"/>
                        <w:ind w:left="1143" w:right="1566"/>
                        <w:jc w:val="center"/>
                        <w:textDirection w:val="btLr"/>
                      </w:pPr>
                      <w:r>
                        <w:rPr>
                          <w:rFonts w:ascii="Times New Roman" w:eastAsia="Times New Roman" w:hAnsi="Times New Roman" w:cs="Times New Roman"/>
                          <w:b/>
                          <w:color w:val="000000"/>
                          <w:sz w:val="40"/>
                        </w:rPr>
                        <w:t>(BİDR-2023)</w:t>
                      </w:r>
                    </w:p>
                    <w:p w14:paraId="75DEF7A7" w14:textId="77777777" w:rsidR="003E50C5" w:rsidRDefault="003E50C5">
                      <w:pPr>
                        <w:spacing w:line="258" w:lineRule="auto"/>
                        <w:textDirection w:val="btLr"/>
                      </w:pPr>
                    </w:p>
                  </w:txbxContent>
                </v:textbox>
                <w10:wrap anchorx="margin"/>
              </v:rect>
            </w:pict>
          </mc:Fallback>
        </mc:AlternateContent>
      </w:r>
      <w:r w:rsidR="00000000" w:rsidRPr="008642EF">
        <w:rPr>
          <w:noProof/>
        </w:rPr>
        <w:drawing>
          <wp:anchor distT="0" distB="0" distL="114300" distR="114300" simplePos="0" relativeHeight="251658240" behindDoc="0" locked="0" layoutInCell="1" hidden="0" allowOverlap="1" wp14:anchorId="0137553C" wp14:editId="36293D15">
            <wp:simplePos x="0" y="0"/>
            <wp:positionH relativeFrom="column">
              <wp:posOffset>-76835</wp:posOffset>
            </wp:positionH>
            <wp:positionV relativeFrom="paragraph">
              <wp:posOffset>274320</wp:posOffset>
            </wp:positionV>
            <wp:extent cx="5760720" cy="2987040"/>
            <wp:effectExtent l="0" t="0" r="0" b="3810"/>
            <wp:wrapSquare wrapText="bothSides" distT="0" distB="0" distL="114300" distR="114300"/>
            <wp:docPr id="2" name="image1.png" descr="grafik, yazı tipi, ekran görüntüsü, 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grafik, yazı tipi, ekran görüntüsü, metin içeren bir resim&#10;&#10;Açıklama otomatik olarak oluşturuldu"/>
                    <pic:cNvPicPr preferRelativeResize="0"/>
                  </pic:nvPicPr>
                  <pic:blipFill>
                    <a:blip r:embed="rId7"/>
                    <a:srcRect/>
                    <a:stretch>
                      <a:fillRect/>
                    </a:stretch>
                  </pic:blipFill>
                  <pic:spPr>
                    <a:xfrm>
                      <a:off x="0" y="0"/>
                      <a:ext cx="5760720" cy="2987040"/>
                    </a:xfrm>
                    <a:prstGeom prst="rect">
                      <a:avLst/>
                    </a:prstGeom>
                    <a:ln/>
                  </pic:spPr>
                </pic:pic>
              </a:graphicData>
            </a:graphic>
            <wp14:sizeRelV relativeFrom="margin">
              <wp14:pctHeight>0</wp14:pctHeight>
            </wp14:sizeRelV>
          </wp:anchor>
        </w:drawing>
      </w:r>
    </w:p>
    <w:p w14:paraId="446AF1CB" w14:textId="5585C196" w:rsidR="003E50C5" w:rsidRPr="008642EF" w:rsidRDefault="003E50C5">
      <w:pPr>
        <w:rPr>
          <w:rFonts w:ascii="Times New Roman" w:eastAsia="Times New Roman" w:hAnsi="Times New Roman" w:cs="Times New Roman"/>
          <w:b/>
          <w:sz w:val="24"/>
          <w:szCs w:val="24"/>
        </w:rPr>
      </w:pPr>
    </w:p>
    <w:p w14:paraId="55CADDAC" w14:textId="77777777" w:rsidR="003E50C5" w:rsidRPr="008642EF" w:rsidRDefault="003E50C5">
      <w:pPr>
        <w:rPr>
          <w:rFonts w:ascii="Times New Roman" w:eastAsia="Times New Roman" w:hAnsi="Times New Roman" w:cs="Times New Roman"/>
          <w:b/>
          <w:sz w:val="24"/>
          <w:szCs w:val="24"/>
        </w:rPr>
      </w:pPr>
    </w:p>
    <w:p w14:paraId="62A70306" w14:textId="77777777" w:rsidR="003E50C5" w:rsidRPr="008642EF" w:rsidRDefault="003E50C5">
      <w:pPr>
        <w:rPr>
          <w:rFonts w:ascii="Times New Roman" w:eastAsia="Times New Roman" w:hAnsi="Times New Roman" w:cs="Times New Roman"/>
          <w:b/>
          <w:sz w:val="24"/>
          <w:szCs w:val="24"/>
        </w:rPr>
      </w:pPr>
    </w:p>
    <w:p w14:paraId="3C2BDA77" w14:textId="77777777" w:rsidR="003E50C5" w:rsidRPr="008642EF" w:rsidRDefault="003E50C5">
      <w:pPr>
        <w:rPr>
          <w:rFonts w:ascii="Times New Roman" w:eastAsia="Times New Roman" w:hAnsi="Times New Roman" w:cs="Times New Roman"/>
          <w:b/>
          <w:sz w:val="24"/>
          <w:szCs w:val="24"/>
        </w:rPr>
      </w:pPr>
    </w:p>
    <w:p w14:paraId="7968E689" w14:textId="77777777" w:rsidR="003E50C5" w:rsidRPr="008642EF" w:rsidRDefault="003E50C5">
      <w:pPr>
        <w:rPr>
          <w:rFonts w:ascii="Times New Roman" w:eastAsia="Times New Roman" w:hAnsi="Times New Roman" w:cs="Times New Roman"/>
          <w:b/>
          <w:sz w:val="24"/>
          <w:szCs w:val="24"/>
        </w:rPr>
      </w:pPr>
    </w:p>
    <w:p w14:paraId="486117C5" w14:textId="77777777" w:rsidR="003E50C5" w:rsidRPr="008642EF" w:rsidRDefault="003E50C5">
      <w:pPr>
        <w:rPr>
          <w:rFonts w:ascii="Times New Roman" w:eastAsia="Times New Roman" w:hAnsi="Times New Roman" w:cs="Times New Roman"/>
          <w:b/>
          <w:sz w:val="24"/>
          <w:szCs w:val="24"/>
        </w:rPr>
      </w:pPr>
    </w:p>
    <w:p w14:paraId="4FD9C019" w14:textId="77777777" w:rsidR="003E50C5" w:rsidRPr="008642EF" w:rsidRDefault="003E50C5">
      <w:pPr>
        <w:rPr>
          <w:rFonts w:ascii="Times New Roman" w:eastAsia="Times New Roman" w:hAnsi="Times New Roman" w:cs="Times New Roman"/>
          <w:b/>
          <w:sz w:val="24"/>
          <w:szCs w:val="24"/>
        </w:rPr>
      </w:pPr>
    </w:p>
    <w:p w14:paraId="6FAB6F9F" w14:textId="77777777" w:rsidR="003E50C5" w:rsidRPr="008642EF" w:rsidRDefault="003E50C5">
      <w:pPr>
        <w:rPr>
          <w:rFonts w:ascii="Times New Roman" w:eastAsia="Times New Roman" w:hAnsi="Times New Roman" w:cs="Times New Roman"/>
          <w:b/>
          <w:sz w:val="24"/>
          <w:szCs w:val="24"/>
        </w:rPr>
      </w:pPr>
    </w:p>
    <w:p w14:paraId="1EE62039" w14:textId="77777777" w:rsidR="003E50C5" w:rsidRPr="008642EF" w:rsidRDefault="003E50C5">
      <w:pPr>
        <w:rPr>
          <w:rFonts w:ascii="Times New Roman" w:eastAsia="Times New Roman" w:hAnsi="Times New Roman" w:cs="Times New Roman"/>
          <w:b/>
          <w:sz w:val="24"/>
          <w:szCs w:val="24"/>
        </w:rPr>
      </w:pPr>
    </w:p>
    <w:p w14:paraId="7D6EEF1D" w14:textId="77777777" w:rsidR="003E50C5" w:rsidRPr="008642EF" w:rsidRDefault="003E50C5">
      <w:pPr>
        <w:rPr>
          <w:rFonts w:ascii="Times New Roman" w:eastAsia="Times New Roman" w:hAnsi="Times New Roman" w:cs="Times New Roman"/>
          <w:b/>
          <w:sz w:val="24"/>
          <w:szCs w:val="24"/>
        </w:rPr>
      </w:pPr>
    </w:p>
    <w:p w14:paraId="23D82585" w14:textId="77777777" w:rsidR="003E50C5" w:rsidRPr="008642EF" w:rsidRDefault="003E50C5">
      <w:pPr>
        <w:rPr>
          <w:rFonts w:ascii="Times New Roman" w:eastAsia="Times New Roman" w:hAnsi="Times New Roman" w:cs="Times New Roman"/>
          <w:b/>
          <w:sz w:val="24"/>
          <w:szCs w:val="24"/>
        </w:rPr>
      </w:pPr>
    </w:p>
    <w:p w14:paraId="36242E11" w14:textId="77777777" w:rsidR="003E50C5" w:rsidRPr="008642EF" w:rsidRDefault="003E50C5">
      <w:pPr>
        <w:rPr>
          <w:rFonts w:ascii="Times New Roman" w:eastAsia="Times New Roman" w:hAnsi="Times New Roman" w:cs="Times New Roman"/>
          <w:b/>
          <w:sz w:val="24"/>
          <w:szCs w:val="24"/>
        </w:rPr>
      </w:pPr>
    </w:p>
    <w:p w14:paraId="25081858" w14:textId="77777777" w:rsidR="003E50C5" w:rsidRPr="008642EF" w:rsidRDefault="003E50C5">
      <w:pPr>
        <w:rPr>
          <w:rFonts w:ascii="Times New Roman" w:eastAsia="Times New Roman" w:hAnsi="Times New Roman" w:cs="Times New Roman"/>
          <w:b/>
          <w:sz w:val="24"/>
          <w:szCs w:val="24"/>
        </w:rPr>
      </w:pPr>
    </w:p>
    <w:p w14:paraId="429ABD76" w14:textId="77777777" w:rsidR="003E50C5" w:rsidRPr="008642EF" w:rsidRDefault="003E50C5">
      <w:pPr>
        <w:rPr>
          <w:rFonts w:ascii="Times New Roman" w:eastAsia="Times New Roman" w:hAnsi="Times New Roman" w:cs="Times New Roman"/>
          <w:b/>
          <w:sz w:val="24"/>
          <w:szCs w:val="24"/>
        </w:rPr>
      </w:pPr>
    </w:p>
    <w:p w14:paraId="45633B5F" w14:textId="77777777" w:rsidR="003E50C5" w:rsidRPr="008642EF" w:rsidRDefault="003E50C5">
      <w:pPr>
        <w:pStyle w:val="Balk1"/>
      </w:pPr>
    </w:p>
    <w:p w14:paraId="0AE98DBF" w14:textId="77777777" w:rsidR="003E50C5" w:rsidRPr="008642EF" w:rsidRDefault="00000000">
      <w:pPr>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 xml:space="preserve">  İÇİNDEKİLER</w:t>
      </w:r>
    </w:p>
    <w:p w14:paraId="3CEF90E2" w14:textId="77777777" w:rsidR="003E50C5" w:rsidRPr="008642EF" w:rsidRDefault="00000000">
      <w:pPr>
        <w:widowControl w:val="0"/>
        <w:spacing w:before="182" w:after="0" w:line="240" w:lineRule="auto"/>
        <w:ind w:left="116"/>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GİRİŞ</w:t>
      </w:r>
    </w:p>
    <w:p w14:paraId="4D96064B" w14:textId="77777777" w:rsidR="003E50C5" w:rsidRPr="008642EF" w:rsidRDefault="00000000">
      <w:pPr>
        <w:widowControl w:val="0"/>
        <w:spacing w:before="182" w:after="0" w:line="240" w:lineRule="auto"/>
        <w:ind w:left="116"/>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KONTROL LİSTESİ</w:t>
      </w:r>
    </w:p>
    <w:p w14:paraId="0F7C3D12" w14:textId="77777777" w:rsidR="003E50C5" w:rsidRPr="008642EF" w:rsidRDefault="00000000">
      <w:pPr>
        <w:widowControl w:val="0"/>
        <w:numPr>
          <w:ilvl w:val="0"/>
          <w:numId w:val="1"/>
        </w:numPr>
        <w:tabs>
          <w:tab w:val="left" w:pos="410"/>
        </w:tabs>
        <w:spacing w:before="183" w:after="0" w:line="240" w:lineRule="auto"/>
      </w:pPr>
      <w:r w:rsidRPr="008642EF">
        <w:rPr>
          <w:rFonts w:ascii="Times New Roman" w:eastAsia="Times New Roman" w:hAnsi="Times New Roman" w:cs="Times New Roman"/>
          <w:sz w:val="24"/>
          <w:szCs w:val="24"/>
        </w:rPr>
        <w:t>LİDERLİK, YÖNETİŞİM VE KALİTE</w:t>
      </w:r>
    </w:p>
    <w:p w14:paraId="2C3F9C81"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A.1. Liderlik ve Kalite</w:t>
      </w:r>
    </w:p>
    <w:p w14:paraId="1F63C6D9"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A1.1. Yönetişim modeli ve idari yapı</w:t>
      </w:r>
    </w:p>
    <w:p w14:paraId="51D03F55"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A.1.2. Liderlik</w:t>
      </w:r>
    </w:p>
    <w:p w14:paraId="3D1A8B2D"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A.1.3. Kamuoyunu bilgilendirme ve hesap verebilirlik</w:t>
      </w:r>
    </w:p>
    <w:p w14:paraId="3E5A1B62"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A.2. Misyon ve Stratejik Amaçlar</w:t>
      </w:r>
    </w:p>
    <w:p w14:paraId="21D956DF"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A.2.1. Misyon, vizyon ve politikalar</w:t>
      </w:r>
    </w:p>
    <w:p w14:paraId="29E65B71"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A.2.2. Stratejik Amaç ve Hedefler</w:t>
      </w:r>
    </w:p>
    <w:p w14:paraId="054EBAE5"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A.3. Yönetim Sistemleri</w:t>
      </w:r>
    </w:p>
    <w:p w14:paraId="3864A98D"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A.3.1. Bilgi yönetimi</w:t>
      </w:r>
    </w:p>
    <w:p w14:paraId="08C94F35" w14:textId="77777777" w:rsidR="003E50C5" w:rsidRPr="008642EF" w:rsidRDefault="00000000">
      <w:pPr>
        <w:widowControl w:val="0"/>
        <w:tabs>
          <w:tab w:val="left" w:pos="410"/>
        </w:tabs>
        <w:spacing w:before="183" w:after="0" w:line="240" w:lineRule="auto"/>
        <w:ind w:left="115"/>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A.4. Paydaş Katılımı</w:t>
      </w:r>
    </w:p>
    <w:p w14:paraId="2DF05496" w14:textId="77777777" w:rsidR="003E50C5" w:rsidRPr="008642EF" w:rsidRDefault="00000000">
      <w:pPr>
        <w:widowControl w:val="0"/>
        <w:numPr>
          <w:ilvl w:val="0"/>
          <w:numId w:val="1"/>
        </w:numPr>
        <w:tabs>
          <w:tab w:val="left" w:pos="398"/>
        </w:tabs>
        <w:spacing w:before="180" w:after="0" w:line="240" w:lineRule="auto"/>
        <w:ind w:left="397" w:hanging="282"/>
      </w:pPr>
      <w:r w:rsidRPr="008642EF">
        <w:rPr>
          <w:rFonts w:ascii="Times New Roman" w:eastAsia="Times New Roman" w:hAnsi="Times New Roman" w:cs="Times New Roman"/>
          <w:sz w:val="24"/>
          <w:szCs w:val="24"/>
        </w:rPr>
        <w:t>EĞİTİM-ÖĞRETİM</w:t>
      </w:r>
    </w:p>
    <w:p w14:paraId="77E9B809" w14:textId="77777777" w:rsidR="003E50C5" w:rsidRPr="008642EF" w:rsidRDefault="00000000">
      <w:pPr>
        <w:widowControl w:val="0"/>
        <w:numPr>
          <w:ilvl w:val="1"/>
          <w:numId w:val="1"/>
        </w:numPr>
        <w:tabs>
          <w:tab w:val="left" w:pos="578"/>
        </w:tabs>
        <w:spacing w:before="182" w:after="0" w:line="240" w:lineRule="auto"/>
        <w:ind w:hanging="462"/>
      </w:pPr>
      <w:r w:rsidRPr="008642EF">
        <w:rPr>
          <w:rFonts w:ascii="Times New Roman" w:eastAsia="Times New Roman" w:hAnsi="Times New Roman" w:cs="Times New Roman"/>
          <w:sz w:val="24"/>
          <w:szCs w:val="24"/>
        </w:rPr>
        <w:t>Programların Tasarımı ve Onayı</w:t>
      </w:r>
    </w:p>
    <w:p w14:paraId="5C461E4A"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Programların tasarımı ve onayı</w:t>
      </w:r>
    </w:p>
    <w:p w14:paraId="0904E1D1"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Program amaçları, çıktıları ve programın TYYÇ uyumu</w:t>
      </w:r>
    </w:p>
    <w:p w14:paraId="1B57B5BE" w14:textId="77777777" w:rsidR="003E50C5" w:rsidRPr="008642EF" w:rsidRDefault="00000000">
      <w:pPr>
        <w:widowControl w:val="0"/>
        <w:numPr>
          <w:ilvl w:val="2"/>
          <w:numId w:val="1"/>
        </w:numPr>
        <w:tabs>
          <w:tab w:val="left" w:pos="758"/>
        </w:tabs>
        <w:spacing w:before="180" w:after="0" w:line="240" w:lineRule="auto"/>
        <w:ind w:hanging="642"/>
      </w:pPr>
      <w:r w:rsidRPr="008642EF">
        <w:rPr>
          <w:rFonts w:ascii="Times New Roman" w:eastAsia="Times New Roman" w:hAnsi="Times New Roman" w:cs="Times New Roman"/>
          <w:sz w:val="24"/>
          <w:szCs w:val="24"/>
        </w:rPr>
        <w:t>Ders kazanımlarının program çıktıları ile eşleştirilmesi</w:t>
      </w:r>
    </w:p>
    <w:p w14:paraId="0EE3F0F3"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Programın yapısı ve ders dağılım dengesi</w:t>
      </w:r>
    </w:p>
    <w:p w14:paraId="599F5339"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Öğrenci iş yüküne dayalı tasarım</w:t>
      </w:r>
    </w:p>
    <w:p w14:paraId="50488D58"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Ölçme ve değerlendirme</w:t>
      </w:r>
    </w:p>
    <w:p w14:paraId="0A63486E" w14:textId="77777777" w:rsidR="003E50C5" w:rsidRPr="008642EF" w:rsidRDefault="00000000">
      <w:pPr>
        <w:widowControl w:val="0"/>
        <w:numPr>
          <w:ilvl w:val="1"/>
          <w:numId w:val="1"/>
        </w:numPr>
        <w:tabs>
          <w:tab w:val="left" w:pos="578"/>
        </w:tabs>
        <w:spacing w:before="180" w:after="0" w:line="240" w:lineRule="auto"/>
        <w:ind w:hanging="462"/>
      </w:pPr>
      <w:r w:rsidRPr="008642EF">
        <w:rPr>
          <w:rFonts w:ascii="Times New Roman" w:eastAsia="Times New Roman" w:hAnsi="Times New Roman" w:cs="Times New Roman"/>
          <w:sz w:val="24"/>
          <w:szCs w:val="24"/>
        </w:rPr>
        <w:t>Öğrencinin Kabulü ve Gelişimi</w:t>
      </w:r>
    </w:p>
    <w:p w14:paraId="1DDE672D"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Öğrenci kabulü ve önceki öğrenmenin tanınması ve kredilendirilmesi</w:t>
      </w:r>
    </w:p>
    <w:p w14:paraId="7828DA33"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Diploma, derece ve diğer yeterliliklerin tanınması ve sertifikalandırılması</w:t>
      </w:r>
    </w:p>
    <w:p w14:paraId="5247C0DA" w14:textId="77777777" w:rsidR="003E50C5" w:rsidRPr="008642EF" w:rsidRDefault="00000000">
      <w:pPr>
        <w:widowControl w:val="0"/>
        <w:numPr>
          <w:ilvl w:val="1"/>
          <w:numId w:val="1"/>
        </w:numPr>
        <w:tabs>
          <w:tab w:val="left" w:pos="578"/>
        </w:tabs>
        <w:spacing w:before="183" w:after="0" w:line="240" w:lineRule="auto"/>
        <w:ind w:hanging="462"/>
      </w:pPr>
      <w:r w:rsidRPr="008642EF">
        <w:rPr>
          <w:rFonts w:ascii="Times New Roman" w:eastAsia="Times New Roman" w:hAnsi="Times New Roman" w:cs="Times New Roman"/>
          <w:sz w:val="24"/>
          <w:szCs w:val="24"/>
        </w:rPr>
        <w:t>Öğrenci Merkezli Öğrenme, Öğretme ve Değerlendirme</w:t>
      </w:r>
    </w:p>
    <w:p w14:paraId="25BE3B72" w14:textId="77777777" w:rsidR="003E50C5" w:rsidRPr="008642EF" w:rsidRDefault="00000000">
      <w:pPr>
        <w:widowControl w:val="0"/>
        <w:numPr>
          <w:ilvl w:val="2"/>
          <w:numId w:val="1"/>
        </w:numPr>
        <w:tabs>
          <w:tab w:val="left" w:pos="758"/>
        </w:tabs>
        <w:spacing w:before="180" w:after="0" w:line="240" w:lineRule="auto"/>
        <w:ind w:hanging="642"/>
      </w:pPr>
      <w:r w:rsidRPr="008642EF">
        <w:rPr>
          <w:rFonts w:ascii="Times New Roman" w:eastAsia="Times New Roman" w:hAnsi="Times New Roman" w:cs="Times New Roman"/>
          <w:sz w:val="24"/>
          <w:szCs w:val="24"/>
        </w:rPr>
        <w:t>Öğretim yöntem ve teknikleri</w:t>
      </w:r>
    </w:p>
    <w:p w14:paraId="0DFB4C80"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Ölçme ve değerlendirme</w:t>
      </w:r>
    </w:p>
    <w:p w14:paraId="7CB273EF"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Öğrenci geri bildirimleri</w:t>
      </w:r>
    </w:p>
    <w:p w14:paraId="651682D2" w14:textId="77777777" w:rsidR="003E50C5" w:rsidRPr="008642EF" w:rsidRDefault="00000000">
      <w:pPr>
        <w:widowControl w:val="0"/>
        <w:spacing w:before="183" w:after="0" w:line="240" w:lineRule="auto"/>
        <w:ind w:left="116"/>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lastRenderedPageBreak/>
        <w:t>B.3.4. Akademik danışmanlık</w:t>
      </w:r>
    </w:p>
    <w:p w14:paraId="2BA59AD1" w14:textId="77777777" w:rsidR="003E50C5" w:rsidRPr="008642EF" w:rsidRDefault="00000000">
      <w:pPr>
        <w:widowControl w:val="0"/>
        <w:numPr>
          <w:ilvl w:val="1"/>
          <w:numId w:val="1"/>
        </w:numPr>
        <w:tabs>
          <w:tab w:val="left" w:pos="578"/>
        </w:tabs>
        <w:spacing w:before="182" w:after="0" w:line="240" w:lineRule="auto"/>
        <w:ind w:hanging="462"/>
      </w:pPr>
      <w:r w:rsidRPr="008642EF">
        <w:rPr>
          <w:rFonts w:ascii="Times New Roman" w:eastAsia="Times New Roman" w:hAnsi="Times New Roman" w:cs="Times New Roman"/>
          <w:sz w:val="24"/>
          <w:szCs w:val="24"/>
        </w:rPr>
        <w:t>Öğretim Elemanları</w:t>
      </w:r>
    </w:p>
    <w:p w14:paraId="0B310651" w14:textId="77777777" w:rsidR="003E50C5" w:rsidRPr="008642EF" w:rsidRDefault="00000000">
      <w:pPr>
        <w:widowControl w:val="0"/>
        <w:numPr>
          <w:ilvl w:val="2"/>
          <w:numId w:val="1"/>
        </w:numPr>
        <w:tabs>
          <w:tab w:val="left" w:pos="758"/>
        </w:tabs>
        <w:spacing w:before="180" w:after="0" w:line="240" w:lineRule="auto"/>
        <w:ind w:hanging="642"/>
      </w:pPr>
      <w:r w:rsidRPr="008642EF">
        <w:rPr>
          <w:rFonts w:ascii="Times New Roman" w:eastAsia="Times New Roman" w:hAnsi="Times New Roman" w:cs="Times New Roman"/>
          <w:sz w:val="24"/>
          <w:szCs w:val="24"/>
        </w:rPr>
        <w:t>Atama, yükseltme ve görevlendirme kriterleri</w:t>
      </w:r>
    </w:p>
    <w:p w14:paraId="72CC025A"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Öğretim yetkinliği</w:t>
      </w:r>
    </w:p>
    <w:p w14:paraId="178327FD"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Eğitim faaliyetlerine yönelik teşvik ve ödüllendirme</w:t>
      </w:r>
    </w:p>
    <w:p w14:paraId="1DA1E0F7" w14:textId="77777777" w:rsidR="003E50C5" w:rsidRPr="008642EF" w:rsidRDefault="00000000">
      <w:pPr>
        <w:widowControl w:val="0"/>
        <w:numPr>
          <w:ilvl w:val="0"/>
          <w:numId w:val="1"/>
        </w:numPr>
        <w:tabs>
          <w:tab w:val="left" w:pos="398"/>
        </w:tabs>
        <w:spacing w:before="183" w:after="0" w:line="240" w:lineRule="auto"/>
        <w:ind w:left="397" w:hanging="282"/>
      </w:pPr>
      <w:r w:rsidRPr="008642EF">
        <w:rPr>
          <w:rFonts w:ascii="Times New Roman" w:eastAsia="Times New Roman" w:hAnsi="Times New Roman" w:cs="Times New Roman"/>
          <w:sz w:val="24"/>
          <w:szCs w:val="24"/>
        </w:rPr>
        <w:t>ARAŞTIRMA</w:t>
      </w:r>
    </w:p>
    <w:p w14:paraId="66402537" w14:textId="77777777" w:rsidR="003E50C5" w:rsidRPr="008642EF" w:rsidRDefault="00000000">
      <w:pPr>
        <w:widowControl w:val="0"/>
        <w:numPr>
          <w:ilvl w:val="1"/>
          <w:numId w:val="1"/>
        </w:numPr>
        <w:tabs>
          <w:tab w:val="left" w:pos="578"/>
        </w:tabs>
        <w:spacing w:before="180" w:after="0" w:line="240" w:lineRule="auto"/>
        <w:ind w:hanging="462"/>
      </w:pPr>
      <w:r w:rsidRPr="008642EF">
        <w:rPr>
          <w:rFonts w:ascii="Times New Roman" w:eastAsia="Times New Roman" w:hAnsi="Times New Roman" w:cs="Times New Roman"/>
          <w:sz w:val="24"/>
          <w:szCs w:val="24"/>
        </w:rPr>
        <w:t>Araştırma Süreçlerinin Yönetimi ve Araştırma Kaynakları</w:t>
      </w:r>
    </w:p>
    <w:p w14:paraId="45E0A5BE"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Araştırma süreçlerinin yönetimi</w:t>
      </w:r>
    </w:p>
    <w:p w14:paraId="5643400A"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İç ve dış kaynaklar</w:t>
      </w:r>
    </w:p>
    <w:p w14:paraId="6CFCAD8D"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Doktora programları ve doktora sonrası imkanlar</w:t>
      </w:r>
    </w:p>
    <w:p w14:paraId="349AE5F8" w14:textId="77777777" w:rsidR="003E50C5" w:rsidRPr="008642EF" w:rsidRDefault="00000000">
      <w:pPr>
        <w:widowControl w:val="0"/>
        <w:numPr>
          <w:ilvl w:val="1"/>
          <w:numId w:val="1"/>
        </w:numPr>
        <w:tabs>
          <w:tab w:val="left" w:pos="578"/>
        </w:tabs>
        <w:spacing w:before="183" w:after="0" w:line="240" w:lineRule="auto"/>
        <w:ind w:hanging="462"/>
      </w:pPr>
      <w:r w:rsidRPr="008642EF">
        <w:rPr>
          <w:rFonts w:ascii="Times New Roman" w:eastAsia="Times New Roman" w:hAnsi="Times New Roman" w:cs="Times New Roman"/>
          <w:sz w:val="24"/>
          <w:szCs w:val="24"/>
        </w:rPr>
        <w:t>Araştırma Yetkinliği, İş Birlikleri ve Destekler</w:t>
      </w:r>
    </w:p>
    <w:p w14:paraId="35753CBA" w14:textId="77777777" w:rsidR="003E50C5" w:rsidRPr="008642EF" w:rsidRDefault="00000000">
      <w:pPr>
        <w:widowControl w:val="0"/>
        <w:numPr>
          <w:ilvl w:val="2"/>
          <w:numId w:val="1"/>
        </w:numPr>
        <w:tabs>
          <w:tab w:val="left" w:pos="758"/>
        </w:tabs>
        <w:spacing w:before="76" w:after="0" w:line="240" w:lineRule="auto"/>
        <w:ind w:hanging="642"/>
      </w:pPr>
      <w:r w:rsidRPr="008642EF">
        <w:rPr>
          <w:rFonts w:ascii="Times New Roman" w:eastAsia="Times New Roman" w:hAnsi="Times New Roman" w:cs="Times New Roman"/>
          <w:sz w:val="24"/>
          <w:szCs w:val="24"/>
        </w:rPr>
        <w:t>Araştırma yetkinlikleri ve gelişimi</w:t>
      </w:r>
    </w:p>
    <w:p w14:paraId="6DA7790B" w14:textId="77777777" w:rsidR="003E50C5" w:rsidRPr="008642EF" w:rsidRDefault="00000000">
      <w:pPr>
        <w:widowControl w:val="0"/>
        <w:numPr>
          <w:ilvl w:val="2"/>
          <w:numId w:val="1"/>
        </w:numPr>
        <w:tabs>
          <w:tab w:val="left" w:pos="758"/>
        </w:tabs>
        <w:spacing w:before="183" w:after="0" w:line="240" w:lineRule="auto"/>
        <w:ind w:hanging="642"/>
      </w:pPr>
      <w:r w:rsidRPr="008642EF">
        <w:rPr>
          <w:rFonts w:ascii="Times New Roman" w:eastAsia="Times New Roman" w:hAnsi="Times New Roman" w:cs="Times New Roman"/>
          <w:sz w:val="24"/>
          <w:szCs w:val="24"/>
        </w:rPr>
        <w:t>Ulusal ve uluslararası ortak programlar ve ortak araştırma birimleri</w:t>
      </w:r>
    </w:p>
    <w:p w14:paraId="4CDB9428" w14:textId="77777777" w:rsidR="003E50C5" w:rsidRPr="008642EF" w:rsidRDefault="00000000">
      <w:pPr>
        <w:widowControl w:val="0"/>
        <w:numPr>
          <w:ilvl w:val="1"/>
          <w:numId w:val="1"/>
        </w:numPr>
        <w:tabs>
          <w:tab w:val="left" w:pos="578"/>
        </w:tabs>
        <w:spacing w:before="183" w:after="0" w:line="240" w:lineRule="auto"/>
        <w:ind w:hanging="462"/>
      </w:pPr>
      <w:r w:rsidRPr="008642EF">
        <w:rPr>
          <w:rFonts w:ascii="Times New Roman" w:eastAsia="Times New Roman" w:hAnsi="Times New Roman" w:cs="Times New Roman"/>
          <w:sz w:val="24"/>
          <w:szCs w:val="24"/>
        </w:rPr>
        <w:t>Araştırma Performansı</w:t>
      </w:r>
    </w:p>
    <w:p w14:paraId="1ECF916F" w14:textId="77777777" w:rsidR="003E50C5" w:rsidRPr="008642EF" w:rsidRDefault="00000000">
      <w:pPr>
        <w:widowControl w:val="0"/>
        <w:numPr>
          <w:ilvl w:val="2"/>
          <w:numId w:val="1"/>
        </w:numPr>
        <w:tabs>
          <w:tab w:val="left" w:pos="758"/>
        </w:tabs>
        <w:spacing w:before="182" w:after="0" w:line="240" w:lineRule="auto"/>
        <w:ind w:hanging="642"/>
      </w:pPr>
      <w:r w:rsidRPr="008642EF">
        <w:rPr>
          <w:rFonts w:ascii="Times New Roman" w:eastAsia="Times New Roman" w:hAnsi="Times New Roman" w:cs="Times New Roman"/>
          <w:sz w:val="24"/>
          <w:szCs w:val="24"/>
        </w:rPr>
        <w:t>Araştırma performansının izlenmesi ve değerlendirilmesi</w:t>
      </w:r>
    </w:p>
    <w:p w14:paraId="1C0B0D11" w14:textId="77777777" w:rsidR="003E50C5" w:rsidRPr="008642EF" w:rsidRDefault="00000000">
      <w:pPr>
        <w:widowControl w:val="0"/>
        <w:numPr>
          <w:ilvl w:val="0"/>
          <w:numId w:val="1"/>
        </w:numPr>
        <w:tabs>
          <w:tab w:val="left" w:pos="410"/>
        </w:tabs>
        <w:spacing w:before="180" w:after="0" w:line="240" w:lineRule="auto"/>
      </w:pPr>
      <w:r w:rsidRPr="008642EF">
        <w:rPr>
          <w:rFonts w:ascii="Times New Roman" w:eastAsia="Times New Roman" w:hAnsi="Times New Roman" w:cs="Times New Roman"/>
          <w:sz w:val="24"/>
          <w:szCs w:val="24"/>
        </w:rPr>
        <w:t>TOPLUMSAL KATKI</w:t>
      </w:r>
    </w:p>
    <w:p w14:paraId="6F01126D" w14:textId="77777777" w:rsidR="003E50C5" w:rsidRPr="008642EF" w:rsidRDefault="00000000">
      <w:pPr>
        <w:widowControl w:val="0"/>
        <w:numPr>
          <w:ilvl w:val="0"/>
          <w:numId w:val="1"/>
        </w:numPr>
        <w:tabs>
          <w:tab w:val="left" w:pos="410"/>
        </w:tabs>
        <w:spacing w:before="180" w:after="0" w:line="240" w:lineRule="auto"/>
      </w:pPr>
      <w:r w:rsidRPr="008642EF">
        <w:rPr>
          <w:rFonts w:ascii="Times New Roman" w:eastAsia="Times New Roman" w:hAnsi="Times New Roman" w:cs="Times New Roman"/>
          <w:sz w:val="24"/>
          <w:szCs w:val="24"/>
        </w:rPr>
        <w:t>GENEL DEĞERLENDİRME</w:t>
      </w:r>
    </w:p>
    <w:p w14:paraId="172CC3DB" w14:textId="77777777" w:rsidR="003E50C5" w:rsidRPr="008642EF" w:rsidRDefault="003E50C5">
      <w:pPr>
        <w:widowControl w:val="0"/>
        <w:spacing w:before="4" w:after="0" w:line="240" w:lineRule="auto"/>
        <w:ind w:left="116"/>
        <w:rPr>
          <w:rFonts w:ascii="Times New Roman" w:eastAsia="Times New Roman" w:hAnsi="Times New Roman" w:cs="Times New Roman"/>
          <w:sz w:val="24"/>
          <w:szCs w:val="24"/>
        </w:rPr>
      </w:pPr>
    </w:p>
    <w:p w14:paraId="2B625D89" w14:textId="77777777" w:rsidR="003E50C5" w:rsidRPr="008642EF" w:rsidRDefault="00000000">
      <w:pPr>
        <w:widowControl w:val="0"/>
        <w:spacing w:before="4" w:after="0" w:line="240" w:lineRule="auto"/>
        <w:ind w:left="116"/>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EKLER</w:t>
      </w:r>
    </w:p>
    <w:p w14:paraId="77AB145A" w14:textId="77777777" w:rsidR="003E50C5" w:rsidRPr="008642EF" w:rsidRDefault="003E50C5">
      <w:pPr>
        <w:rPr>
          <w:rFonts w:ascii="Times New Roman" w:eastAsia="Times New Roman" w:hAnsi="Times New Roman" w:cs="Times New Roman"/>
          <w:b/>
          <w:sz w:val="24"/>
          <w:szCs w:val="24"/>
        </w:rPr>
      </w:pPr>
    </w:p>
    <w:p w14:paraId="7938BAC0" w14:textId="77777777" w:rsidR="003E50C5" w:rsidRPr="008642EF" w:rsidRDefault="003E50C5">
      <w:pPr>
        <w:rPr>
          <w:rFonts w:ascii="Times New Roman" w:eastAsia="Times New Roman" w:hAnsi="Times New Roman" w:cs="Times New Roman"/>
          <w:b/>
          <w:sz w:val="24"/>
          <w:szCs w:val="24"/>
        </w:rPr>
      </w:pPr>
    </w:p>
    <w:p w14:paraId="106153E9" w14:textId="77777777" w:rsidR="003E50C5" w:rsidRPr="008642EF" w:rsidRDefault="003E50C5">
      <w:pPr>
        <w:rPr>
          <w:rFonts w:ascii="Times New Roman" w:eastAsia="Times New Roman" w:hAnsi="Times New Roman" w:cs="Times New Roman"/>
          <w:b/>
          <w:sz w:val="24"/>
          <w:szCs w:val="24"/>
        </w:rPr>
      </w:pPr>
    </w:p>
    <w:p w14:paraId="00DCC460" w14:textId="77777777" w:rsidR="003E50C5" w:rsidRPr="008642EF" w:rsidRDefault="003E50C5">
      <w:pPr>
        <w:rPr>
          <w:rFonts w:ascii="Times New Roman" w:eastAsia="Times New Roman" w:hAnsi="Times New Roman" w:cs="Times New Roman"/>
          <w:b/>
          <w:sz w:val="24"/>
          <w:szCs w:val="24"/>
        </w:rPr>
      </w:pPr>
    </w:p>
    <w:p w14:paraId="3066493A" w14:textId="77777777" w:rsidR="003E50C5" w:rsidRPr="008642EF" w:rsidRDefault="003E50C5">
      <w:pPr>
        <w:rPr>
          <w:rFonts w:ascii="Times New Roman" w:eastAsia="Times New Roman" w:hAnsi="Times New Roman" w:cs="Times New Roman"/>
          <w:b/>
          <w:sz w:val="24"/>
          <w:szCs w:val="24"/>
        </w:rPr>
      </w:pPr>
    </w:p>
    <w:p w14:paraId="5F14124E" w14:textId="77777777" w:rsidR="003E50C5" w:rsidRPr="008642EF" w:rsidRDefault="003E50C5">
      <w:pPr>
        <w:rPr>
          <w:rFonts w:ascii="Times New Roman" w:eastAsia="Times New Roman" w:hAnsi="Times New Roman" w:cs="Times New Roman"/>
          <w:b/>
          <w:sz w:val="24"/>
          <w:szCs w:val="24"/>
        </w:rPr>
      </w:pPr>
    </w:p>
    <w:p w14:paraId="200F36AF" w14:textId="77777777" w:rsidR="003E50C5" w:rsidRPr="008642EF" w:rsidRDefault="003E50C5">
      <w:pPr>
        <w:rPr>
          <w:rFonts w:ascii="Times New Roman" w:eastAsia="Times New Roman" w:hAnsi="Times New Roman" w:cs="Times New Roman"/>
          <w:b/>
          <w:sz w:val="24"/>
          <w:szCs w:val="24"/>
        </w:rPr>
      </w:pPr>
    </w:p>
    <w:p w14:paraId="02B1886E" w14:textId="77777777" w:rsidR="003E50C5" w:rsidRPr="008642EF" w:rsidRDefault="003E50C5">
      <w:pPr>
        <w:rPr>
          <w:rFonts w:ascii="Times New Roman" w:eastAsia="Times New Roman" w:hAnsi="Times New Roman" w:cs="Times New Roman"/>
          <w:b/>
          <w:sz w:val="24"/>
          <w:szCs w:val="24"/>
        </w:rPr>
      </w:pPr>
    </w:p>
    <w:p w14:paraId="6FCBA7EB" w14:textId="77777777" w:rsidR="003E50C5" w:rsidRPr="008642EF" w:rsidRDefault="003E50C5">
      <w:pPr>
        <w:rPr>
          <w:rFonts w:ascii="Times New Roman" w:eastAsia="Times New Roman" w:hAnsi="Times New Roman" w:cs="Times New Roman"/>
          <w:b/>
          <w:sz w:val="24"/>
          <w:szCs w:val="24"/>
        </w:rPr>
      </w:pPr>
    </w:p>
    <w:p w14:paraId="72F5D8E8" w14:textId="77777777" w:rsidR="003E50C5" w:rsidRPr="008642EF" w:rsidRDefault="003E50C5">
      <w:pPr>
        <w:rPr>
          <w:rFonts w:ascii="Times New Roman" w:eastAsia="Times New Roman" w:hAnsi="Times New Roman" w:cs="Times New Roman"/>
          <w:b/>
          <w:sz w:val="24"/>
          <w:szCs w:val="24"/>
        </w:rPr>
      </w:pPr>
    </w:p>
    <w:p w14:paraId="5C8F3AD5" w14:textId="77777777" w:rsidR="003E50C5" w:rsidRPr="008642EF" w:rsidRDefault="003E50C5">
      <w:pPr>
        <w:rPr>
          <w:rFonts w:ascii="Times New Roman" w:eastAsia="Times New Roman" w:hAnsi="Times New Roman" w:cs="Times New Roman"/>
          <w:b/>
          <w:sz w:val="24"/>
          <w:szCs w:val="24"/>
        </w:rPr>
      </w:pPr>
    </w:p>
    <w:p w14:paraId="7DD0F5A3" w14:textId="77777777" w:rsidR="003E50C5" w:rsidRPr="008642EF" w:rsidRDefault="003E50C5">
      <w:pPr>
        <w:rPr>
          <w:rFonts w:ascii="Times New Roman" w:eastAsia="Times New Roman" w:hAnsi="Times New Roman" w:cs="Times New Roman"/>
          <w:b/>
          <w:sz w:val="24"/>
          <w:szCs w:val="24"/>
        </w:rPr>
      </w:pPr>
    </w:p>
    <w:p w14:paraId="546C5C82" w14:textId="77777777" w:rsidR="003E50C5" w:rsidRPr="008642EF" w:rsidRDefault="003E50C5">
      <w:pPr>
        <w:rPr>
          <w:rFonts w:ascii="Times New Roman" w:eastAsia="Times New Roman" w:hAnsi="Times New Roman" w:cs="Times New Roman"/>
          <w:b/>
          <w:sz w:val="24"/>
          <w:szCs w:val="24"/>
        </w:rPr>
      </w:pPr>
    </w:p>
    <w:p w14:paraId="5C25CF73" w14:textId="77777777" w:rsidR="003E50C5" w:rsidRPr="008642EF" w:rsidRDefault="00000000">
      <w:pPr>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lastRenderedPageBreak/>
        <w:t>GİRİŞ</w:t>
      </w:r>
    </w:p>
    <w:p w14:paraId="31946205"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İskenderun Teknik Üniversitesi (İSTE) Turizm Fakültesi olarak misyonumuz; bilim, teknoloji ve sanatta bilginin sınırlarını genişleterek, evrensel değerleri benimsemiş, artan rekabet ortamının bir parçası olan turizm sektöründe istihdam edilebilecek nitelikte yöneticiler yetiştirmek, turizm literatürüne bilimsel katkı sağlayarak hem ulusal hem de uluslararası alanda ilk sıralarda yer almak ve toplumun ihtiyaçlarına cevap vermektir. Bu bağlamda vizyonumuz; mezunları kısa sürede turizm sektörünün önde gelen işletmelerinde talep gören, turizm sektörünün sorunlarına çözüm üreten, bilim, teknoloji, sanatta, uzmanlığı ve yaratıcılığı ile uluslararası bir fakülte olmaktır. Misyon ve vizyonumuzu gerçekleştirmeye yönelik belirlenen politikamız çerçevesinde Turizm Fakültesi, İSTE kalite politikaları doğrultusunda iç ve dış paydaşların geri bildirimlerini gözeterek sahip olduğu bilgi ve birikimleri, toplumun ihtiyaç ve beklentilerini karşılamak üzere yapılandırmaktadır. Fakültemiz bünyesinde yürütülen tüm akademik ve idari faaliyetlere yönelik etkin bir planlama, uygulama, izleme ve kontrol ile sürekli iyileşme adımlarının uygulamaya geçirilmesi benimsenmiştir. Bu kapsamda İSTE Turizm Fakültesi olarak amacımız; turizm alanında, bilim, teknoloji ve sanatta bilginin sınırlarını genişleterek, değişen dünyaya uyum sağlayabilen, sektörün yapısını ve işleyişini iyi bilen, sektöre ve işletmelere yeni açılımlar kazandırabilen, alanında uzman, en az bir yabancı dili iyi bilen, bunun yanı sıra ikinci bir yabancı dili de orta derecede bilen, geleceği yönetebilen, sosyal yönü güçlü ve özgüvene sahip, kültürel yönden donanımlı, etik ilkelere uyan nitelikli turizm yöneticileri yetiştirmek, akademik olarak turizm literatürüne bilimsel katkı sağlamak ve sektöre yön veren projeler üretmektir. 06.02.2023 tarihinde bölgemizde yaşanan ve büyük bir yıkıma neden olan depremler sebebiyle 2023 yılı için belirlenmiş olan hedeflere ulaşılması maalesef mümkün olmamıştır. 2024 yılının bölgemize, ülkemize refah ve mutluluk getirmesi temennisiyle bu yılki amacımızı gerçekleştirmeye yönelik belirlemiş olduğumuz amaç/hedefler aşağıda yer almaktadır;</w:t>
      </w:r>
    </w:p>
    <w:p w14:paraId="24811B3B" w14:textId="77777777" w:rsidR="003E50C5" w:rsidRPr="008642EF" w:rsidRDefault="00000000">
      <w:pPr>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Amaçlar:</w:t>
      </w:r>
    </w:p>
    <w:p w14:paraId="07FE6FDE" w14:textId="77777777" w:rsidR="003E50C5" w:rsidRPr="008642EF"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Kalite çalışmaları kapsamında yıllık eylem planının hazırlanması,</w:t>
      </w:r>
    </w:p>
    <w:p w14:paraId="47164B6C" w14:textId="527915CF" w:rsidR="003E50C5" w:rsidRPr="008642EF"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Fakülte </w:t>
      </w:r>
      <w:r w:rsidR="007E61EC">
        <w:rPr>
          <w:rFonts w:ascii="Times New Roman" w:eastAsia="Times New Roman" w:hAnsi="Times New Roman" w:cs="Times New Roman"/>
          <w:color w:val="000000"/>
          <w:sz w:val="24"/>
          <w:szCs w:val="24"/>
        </w:rPr>
        <w:t>iş akış</w:t>
      </w:r>
      <w:r w:rsidRPr="008642EF">
        <w:rPr>
          <w:rFonts w:ascii="Times New Roman" w:eastAsia="Times New Roman" w:hAnsi="Times New Roman" w:cs="Times New Roman"/>
          <w:color w:val="000000"/>
          <w:sz w:val="24"/>
          <w:szCs w:val="24"/>
        </w:rPr>
        <w:t xml:space="preserve"> süreçlerinin tanımlanması,</w:t>
      </w:r>
    </w:p>
    <w:p w14:paraId="3D585BC8" w14:textId="2ED3CAEE" w:rsidR="003E50C5" w:rsidRPr="008642EF"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kalite komisyonunun düzenli olarak</w:t>
      </w:r>
      <w:r w:rsidR="007E61EC">
        <w:rPr>
          <w:rFonts w:ascii="Times New Roman" w:eastAsia="Times New Roman" w:hAnsi="Times New Roman" w:cs="Times New Roman"/>
          <w:color w:val="000000"/>
          <w:sz w:val="24"/>
          <w:szCs w:val="24"/>
        </w:rPr>
        <w:t xml:space="preserve"> her ayın son haftasında</w:t>
      </w:r>
      <w:r w:rsidRPr="008642EF">
        <w:rPr>
          <w:rFonts w:ascii="Times New Roman" w:eastAsia="Times New Roman" w:hAnsi="Times New Roman" w:cs="Times New Roman"/>
          <w:color w:val="000000"/>
          <w:sz w:val="24"/>
          <w:szCs w:val="24"/>
        </w:rPr>
        <w:t xml:space="preserve"> toplanması, toplantı tutanaklarının web sayfasında yayımlanması,</w:t>
      </w:r>
    </w:p>
    <w:p w14:paraId="01C5D091" w14:textId="3E8C2DB1" w:rsidR="003E50C5" w:rsidRPr="008642EF"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Fakülte sekreterliği tarafından</w:t>
      </w:r>
      <w:r w:rsidR="00385B89">
        <w:rPr>
          <w:rFonts w:ascii="Times New Roman" w:eastAsia="Times New Roman" w:hAnsi="Times New Roman" w:cs="Times New Roman"/>
          <w:color w:val="000000"/>
          <w:sz w:val="24"/>
          <w:szCs w:val="24"/>
        </w:rPr>
        <w:t xml:space="preserve"> </w:t>
      </w:r>
      <w:r w:rsidRPr="008642EF">
        <w:rPr>
          <w:rFonts w:ascii="Times New Roman" w:eastAsia="Times New Roman" w:hAnsi="Times New Roman" w:cs="Times New Roman"/>
          <w:color w:val="000000"/>
          <w:sz w:val="24"/>
          <w:szCs w:val="24"/>
        </w:rPr>
        <w:t xml:space="preserve">performans ölçümüne yönelik </w:t>
      </w:r>
      <w:r w:rsidR="00385B89">
        <w:rPr>
          <w:rFonts w:ascii="Times New Roman" w:eastAsia="Times New Roman" w:hAnsi="Times New Roman" w:cs="Times New Roman"/>
          <w:color w:val="000000"/>
          <w:sz w:val="24"/>
          <w:szCs w:val="24"/>
        </w:rPr>
        <w:t xml:space="preserve">kayıt </w:t>
      </w:r>
      <w:r w:rsidRPr="008642EF">
        <w:rPr>
          <w:rFonts w:ascii="Times New Roman" w:eastAsia="Times New Roman" w:hAnsi="Times New Roman" w:cs="Times New Roman"/>
          <w:color w:val="000000"/>
          <w:sz w:val="24"/>
          <w:szCs w:val="24"/>
        </w:rPr>
        <w:t>süreçlerin</w:t>
      </w:r>
      <w:r w:rsidR="00385B89">
        <w:rPr>
          <w:rFonts w:ascii="Times New Roman" w:eastAsia="Times New Roman" w:hAnsi="Times New Roman" w:cs="Times New Roman"/>
          <w:color w:val="000000"/>
          <w:sz w:val="24"/>
          <w:szCs w:val="24"/>
        </w:rPr>
        <w:t>in</w:t>
      </w:r>
      <w:r w:rsidRPr="008642EF">
        <w:rPr>
          <w:rFonts w:ascii="Times New Roman" w:eastAsia="Times New Roman" w:hAnsi="Times New Roman" w:cs="Times New Roman"/>
          <w:color w:val="000000"/>
          <w:sz w:val="24"/>
          <w:szCs w:val="24"/>
        </w:rPr>
        <w:t xml:space="preserve"> işletilmesi,</w:t>
      </w:r>
    </w:p>
    <w:p w14:paraId="1CDEF40A" w14:textId="189F0E2C" w:rsidR="003E50C5" w:rsidRPr="008642EF"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İç paydaş ve dış paydaş</w:t>
      </w:r>
      <w:r w:rsidR="001C7366">
        <w:rPr>
          <w:rFonts w:ascii="Times New Roman" w:eastAsia="Times New Roman" w:hAnsi="Times New Roman" w:cs="Times New Roman"/>
          <w:color w:val="000000"/>
          <w:sz w:val="24"/>
          <w:szCs w:val="24"/>
        </w:rPr>
        <w:t xml:space="preserve"> </w:t>
      </w:r>
      <w:proofErr w:type="gramStart"/>
      <w:r w:rsidR="001C7366">
        <w:rPr>
          <w:rFonts w:ascii="Times New Roman" w:eastAsia="Times New Roman" w:hAnsi="Times New Roman" w:cs="Times New Roman"/>
          <w:color w:val="000000"/>
          <w:sz w:val="24"/>
          <w:szCs w:val="24"/>
        </w:rPr>
        <w:t>işbirliklerinin</w:t>
      </w:r>
      <w:proofErr w:type="gramEnd"/>
      <w:r w:rsidR="001C7366">
        <w:rPr>
          <w:rFonts w:ascii="Times New Roman" w:eastAsia="Times New Roman" w:hAnsi="Times New Roman" w:cs="Times New Roman"/>
          <w:color w:val="000000"/>
          <w:sz w:val="24"/>
          <w:szCs w:val="24"/>
        </w:rPr>
        <w:t xml:space="preserve"> artırılarak</w:t>
      </w:r>
      <w:r w:rsidR="00385B89">
        <w:rPr>
          <w:rFonts w:ascii="Times New Roman" w:eastAsia="Times New Roman" w:hAnsi="Times New Roman" w:cs="Times New Roman"/>
          <w:color w:val="000000"/>
          <w:sz w:val="24"/>
          <w:szCs w:val="24"/>
        </w:rPr>
        <w:t>, alınacak ilgili karar</w:t>
      </w:r>
      <w:r w:rsidR="007373DC">
        <w:rPr>
          <w:rFonts w:ascii="Times New Roman" w:eastAsia="Times New Roman" w:hAnsi="Times New Roman" w:cs="Times New Roman"/>
          <w:color w:val="000000"/>
          <w:sz w:val="24"/>
          <w:szCs w:val="24"/>
        </w:rPr>
        <w:t>/kararlarda</w:t>
      </w:r>
      <w:r w:rsidR="00385B89">
        <w:rPr>
          <w:rFonts w:ascii="Times New Roman" w:eastAsia="Times New Roman" w:hAnsi="Times New Roman" w:cs="Times New Roman"/>
          <w:color w:val="000000"/>
          <w:sz w:val="24"/>
          <w:szCs w:val="24"/>
        </w:rPr>
        <w:t xml:space="preserve"> katılımlarının sağlanması, iç ve dış paydaş </w:t>
      </w:r>
      <w:r w:rsidRPr="008642EF">
        <w:rPr>
          <w:rFonts w:ascii="Times New Roman" w:eastAsia="Times New Roman" w:hAnsi="Times New Roman" w:cs="Times New Roman"/>
          <w:color w:val="000000"/>
          <w:sz w:val="24"/>
          <w:szCs w:val="24"/>
        </w:rPr>
        <w:t>memnuniyet anketlerinin hazırlanması</w:t>
      </w:r>
      <w:r w:rsidR="00385B89">
        <w:rPr>
          <w:rFonts w:ascii="Times New Roman" w:eastAsia="Times New Roman" w:hAnsi="Times New Roman" w:cs="Times New Roman"/>
          <w:color w:val="000000"/>
          <w:sz w:val="24"/>
          <w:szCs w:val="24"/>
        </w:rPr>
        <w:t>,</w:t>
      </w:r>
    </w:p>
    <w:p w14:paraId="3044E14D" w14:textId="77777777" w:rsidR="003E50C5" w:rsidRPr="008642EF" w:rsidRDefault="003E50C5">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5D842442"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 xml:space="preserve">Hedefler: </w:t>
      </w:r>
    </w:p>
    <w:p w14:paraId="316FD749" w14:textId="77777777" w:rsidR="003E50C5" w:rsidRPr="008642EF" w:rsidRDefault="00000000">
      <w:p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1. Yıl içinde öğrencilerin geniş katılımı ile iyileştirmeye açık alanların tespitine yönelik olarak en az bir adet Birim Kalite Komisyonu toplantısı gerçekleştirilmesi ve tutanak altına alınması,</w:t>
      </w:r>
    </w:p>
    <w:p w14:paraId="2AA2E729" w14:textId="77777777" w:rsidR="003E50C5" w:rsidRPr="008642EF" w:rsidRDefault="003E50C5">
      <w:p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p>
    <w:p w14:paraId="468AC8FD" w14:textId="77777777" w:rsidR="003E50C5" w:rsidRPr="008642EF" w:rsidRDefault="00000000">
      <w:pPr>
        <w:pBdr>
          <w:top w:val="nil"/>
          <w:left w:val="nil"/>
          <w:bottom w:val="nil"/>
          <w:right w:val="nil"/>
          <w:between w:val="nil"/>
        </w:pBdr>
        <w:ind w:left="709" w:hanging="28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2. Fakültemizde bir yüksek lisans programını daha aktif hale getirmek. Akademik Programların </w:t>
      </w:r>
      <w:r w:rsidRPr="008642EF">
        <w:rPr>
          <w:rFonts w:ascii="Times New Roman" w:eastAsia="Times New Roman" w:hAnsi="Times New Roman" w:cs="Times New Roman"/>
          <w:sz w:val="24"/>
          <w:szCs w:val="24"/>
        </w:rPr>
        <w:t>açılışında</w:t>
      </w:r>
      <w:r w:rsidRPr="008642EF">
        <w:rPr>
          <w:rFonts w:ascii="Times New Roman" w:eastAsia="Times New Roman" w:hAnsi="Times New Roman" w:cs="Times New Roman"/>
          <w:color w:val="000000"/>
          <w:sz w:val="24"/>
          <w:szCs w:val="24"/>
        </w:rPr>
        <w:t xml:space="preserve">, oluşturulmasında (tasarımında) ve </w:t>
      </w:r>
      <w:r w:rsidRPr="008642EF">
        <w:rPr>
          <w:rFonts w:ascii="Times New Roman" w:eastAsia="Times New Roman" w:hAnsi="Times New Roman" w:cs="Times New Roman"/>
          <w:sz w:val="24"/>
          <w:szCs w:val="24"/>
        </w:rPr>
        <w:t>güncellenmesinde</w:t>
      </w:r>
      <w:r w:rsidRPr="008642EF">
        <w:rPr>
          <w:rFonts w:ascii="Times New Roman" w:eastAsia="Times New Roman" w:hAnsi="Times New Roman" w:cs="Times New Roman"/>
          <w:color w:val="000000"/>
          <w:sz w:val="24"/>
          <w:szCs w:val="24"/>
        </w:rPr>
        <w:t xml:space="preserve"> Üniversitenin ilgili yönergesinde belirtildiği şekilde program yeterlilikleri, TYYÇ ve ulusal/uluslararası program akreditasyon sistemlerinin belirlediği esaslar, birim kalite </w:t>
      </w:r>
      <w:r w:rsidRPr="008642EF">
        <w:rPr>
          <w:rFonts w:ascii="Times New Roman" w:eastAsia="Times New Roman" w:hAnsi="Times New Roman" w:cs="Times New Roman"/>
          <w:color w:val="000000"/>
          <w:sz w:val="24"/>
          <w:szCs w:val="24"/>
        </w:rPr>
        <w:lastRenderedPageBreak/>
        <w:t>komisyonu, iç ve dış paydaşların görüşleri ile danışma kurullarının görüşlerinin dikkate alınması hedeflenmektedir.</w:t>
      </w:r>
    </w:p>
    <w:p w14:paraId="554D7B7C" w14:textId="77777777" w:rsidR="003E50C5" w:rsidRPr="008642EF" w:rsidRDefault="003E50C5">
      <w:pPr>
        <w:rPr>
          <w:rFonts w:ascii="Times New Roman" w:eastAsia="Times New Roman" w:hAnsi="Times New Roman" w:cs="Times New Roman"/>
          <w:b/>
          <w:sz w:val="24"/>
          <w:szCs w:val="24"/>
        </w:rPr>
      </w:pPr>
    </w:p>
    <w:p w14:paraId="18871B44" w14:textId="77777777" w:rsidR="003E50C5" w:rsidRPr="008642EF" w:rsidRDefault="00000000">
      <w:pPr>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KONTROL LİSTESİ</w:t>
      </w:r>
    </w:p>
    <w:p w14:paraId="122DC3AB" w14:textId="77777777" w:rsidR="003E50C5" w:rsidRPr="008642EF" w:rsidRDefault="00000000">
      <w:pPr>
        <w:spacing w:after="0"/>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 xml:space="preserve">Tablo 1. </w:t>
      </w:r>
      <w:r w:rsidRPr="008642EF">
        <w:rPr>
          <w:rFonts w:ascii="Times New Roman" w:eastAsia="Times New Roman" w:hAnsi="Times New Roman" w:cs="Times New Roman"/>
          <w:sz w:val="24"/>
          <w:szCs w:val="24"/>
        </w:rPr>
        <w:t>Birim Kalite Komisyonu Kontrol Listesi</w:t>
      </w:r>
    </w:p>
    <w:tbl>
      <w:tblPr>
        <w:tblStyle w:val="a"/>
        <w:tblW w:w="9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7"/>
        <w:gridCol w:w="1073"/>
      </w:tblGrid>
      <w:tr w:rsidR="003E50C5" w:rsidRPr="008642EF" w14:paraId="118C981D" w14:textId="77777777">
        <w:trPr>
          <w:trHeight w:val="335"/>
        </w:trPr>
        <w:tc>
          <w:tcPr>
            <w:tcW w:w="8127" w:type="dxa"/>
          </w:tcPr>
          <w:p w14:paraId="00B820EF" w14:textId="77777777" w:rsidR="003E50C5" w:rsidRPr="008642EF" w:rsidRDefault="00000000">
            <w:pPr>
              <w:pBdr>
                <w:top w:val="nil"/>
                <w:left w:val="nil"/>
                <w:bottom w:val="nil"/>
                <w:right w:val="nil"/>
                <w:between w:val="nil"/>
              </w:pBdr>
              <w:spacing w:line="275" w:lineRule="auto"/>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Birimin kalite hedefleri belirlenmiştir.</w:t>
            </w:r>
          </w:p>
        </w:tc>
        <w:tc>
          <w:tcPr>
            <w:tcW w:w="1073" w:type="dxa"/>
          </w:tcPr>
          <w:p w14:paraId="32D431F0" w14:textId="77777777" w:rsidR="003E50C5" w:rsidRPr="008642EF" w:rsidRDefault="00000000">
            <w:pPr>
              <w:pBdr>
                <w:top w:val="nil"/>
                <w:left w:val="nil"/>
                <w:bottom w:val="nil"/>
                <w:right w:val="nil"/>
                <w:between w:val="nil"/>
              </w:pBdr>
              <w:spacing w:before="14" w:line="301" w:lineRule="auto"/>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37D287E6" w14:textId="77777777">
        <w:trPr>
          <w:trHeight w:val="335"/>
        </w:trPr>
        <w:tc>
          <w:tcPr>
            <w:tcW w:w="8127" w:type="dxa"/>
          </w:tcPr>
          <w:p w14:paraId="59B439EF" w14:textId="77777777" w:rsidR="003E50C5" w:rsidRPr="008642EF" w:rsidRDefault="00000000">
            <w:pPr>
              <w:pBdr>
                <w:top w:val="nil"/>
                <w:left w:val="nil"/>
                <w:bottom w:val="nil"/>
                <w:right w:val="nil"/>
                <w:between w:val="nil"/>
              </w:pBdr>
              <w:spacing w:line="275" w:lineRule="auto"/>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kalite komisyonu yıllık eylem planı oluşturuldu.</w:t>
            </w:r>
          </w:p>
        </w:tc>
        <w:tc>
          <w:tcPr>
            <w:tcW w:w="1073" w:type="dxa"/>
          </w:tcPr>
          <w:p w14:paraId="721F5A27" w14:textId="77777777" w:rsidR="003E50C5" w:rsidRPr="008642EF" w:rsidRDefault="00000000">
            <w:pPr>
              <w:pBdr>
                <w:top w:val="nil"/>
                <w:left w:val="nil"/>
                <w:bottom w:val="nil"/>
                <w:right w:val="nil"/>
                <w:between w:val="nil"/>
              </w:pBdr>
              <w:spacing w:before="14" w:line="301" w:lineRule="auto"/>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5967A48B" w14:textId="77777777">
        <w:trPr>
          <w:trHeight w:val="335"/>
        </w:trPr>
        <w:tc>
          <w:tcPr>
            <w:tcW w:w="8127" w:type="dxa"/>
          </w:tcPr>
          <w:p w14:paraId="22B4549A" w14:textId="77777777" w:rsidR="003E50C5" w:rsidRPr="008642EF" w:rsidRDefault="00000000">
            <w:pPr>
              <w:pBdr>
                <w:top w:val="nil"/>
                <w:left w:val="nil"/>
                <w:bottom w:val="nil"/>
                <w:right w:val="nil"/>
                <w:between w:val="nil"/>
              </w:pBdr>
              <w:spacing w:line="275" w:lineRule="auto"/>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kalite komisyonu düzenli şekilde toplanıyor.</w:t>
            </w:r>
          </w:p>
        </w:tc>
        <w:tc>
          <w:tcPr>
            <w:tcW w:w="1073" w:type="dxa"/>
          </w:tcPr>
          <w:p w14:paraId="7B1E6DCF" w14:textId="77777777" w:rsidR="003E50C5" w:rsidRPr="008642EF" w:rsidRDefault="00000000">
            <w:pPr>
              <w:pBdr>
                <w:top w:val="nil"/>
                <w:left w:val="nil"/>
                <w:bottom w:val="nil"/>
                <w:right w:val="nil"/>
                <w:between w:val="nil"/>
              </w:pBdr>
              <w:spacing w:before="14" w:line="301" w:lineRule="auto"/>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6890E621" w14:textId="77777777">
        <w:trPr>
          <w:trHeight w:val="568"/>
        </w:trPr>
        <w:tc>
          <w:tcPr>
            <w:tcW w:w="8127" w:type="dxa"/>
          </w:tcPr>
          <w:p w14:paraId="78205C8F" w14:textId="77777777" w:rsidR="003E50C5" w:rsidRPr="008642EF" w:rsidRDefault="00000000">
            <w:pPr>
              <w:pBdr>
                <w:top w:val="nil"/>
                <w:left w:val="nil"/>
                <w:bottom w:val="nil"/>
                <w:right w:val="nil"/>
                <w:between w:val="nil"/>
              </w:pBdr>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kalite komisyonu tutanakları mevcut ve birimin web sayfasında yayımlanıyor.</w:t>
            </w:r>
          </w:p>
        </w:tc>
        <w:tc>
          <w:tcPr>
            <w:tcW w:w="1073" w:type="dxa"/>
          </w:tcPr>
          <w:p w14:paraId="0C8BC1A7" w14:textId="77777777" w:rsidR="003E50C5" w:rsidRPr="008642EF" w:rsidRDefault="00000000">
            <w:pPr>
              <w:pBdr>
                <w:top w:val="nil"/>
                <w:left w:val="nil"/>
                <w:bottom w:val="nil"/>
                <w:right w:val="nil"/>
                <w:between w:val="nil"/>
              </w:pBdr>
              <w:spacing w:before="131"/>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2C33FFE1" w14:textId="77777777">
        <w:trPr>
          <w:trHeight w:val="594"/>
        </w:trPr>
        <w:tc>
          <w:tcPr>
            <w:tcW w:w="8127" w:type="dxa"/>
          </w:tcPr>
          <w:p w14:paraId="19D95E40" w14:textId="77777777" w:rsidR="003E50C5" w:rsidRPr="008642EF" w:rsidRDefault="00000000">
            <w:pPr>
              <w:pBdr>
                <w:top w:val="nil"/>
                <w:left w:val="nil"/>
                <w:bottom w:val="nil"/>
                <w:right w:val="nil"/>
                <w:between w:val="nil"/>
              </w:pBdr>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Birimin başarısını ölçmek için performans göstergeleri belirlendi </w:t>
            </w:r>
            <w:proofErr w:type="gramStart"/>
            <w:r w:rsidRPr="008642EF">
              <w:rPr>
                <w:rFonts w:ascii="Times New Roman" w:eastAsia="Times New Roman" w:hAnsi="Times New Roman" w:cs="Times New Roman"/>
                <w:color w:val="000000"/>
                <w:sz w:val="24"/>
                <w:szCs w:val="24"/>
              </w:rPr>
              <w:t>ve  sistematik</w:t>
            </w:r>
            <w:proofErr w:type="gramEnd"/>
            <w:r w:rsidRPr="008642EF">
              <w:rPr>
                <w:rFonts w:ascii="Times New Roman" w:eastAsia="Times New Roman" w:hAnsi="Times New Roman" w:cs="Times New Roman"/>
                <w:color w:val="000000"/>
                <w:sz w:val="24"/>
                <w:szCs w:val="24"/>
              </w:rPr>
              <w:t xml:space="preserve"> olarak izleniyor.</w:t>
            </w:r>
          </w:p>
        </w:tc>
        <w:tc>
          <w:tcPr>
            <w:tcW w:w="1073" w:type="dxa"/>
          </w:tcPr>
          <w:p w14:paraId="4301840F" w14:textId="77777777" w:rsidR="003E50C5" w:rsidRPr="008642EF" w:rsidRDefault="00000000">
            <w:pPr>
              <w:pBdr>
                <w:top w:val="nil"/>
                <w:left w:val="nil"/>
                <w:bottom w:val="nil"/>
                <w:right w:val="nil"/>
                <w:between w:val="nil"/>
              </w:pBdr>
              <w:spacing w:before="143"/>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7B3539BF" w14:textId="77777777">
        <w:trPr>
          <w:trHeight w:val="337"/>
        </w:trPr>
        <w:tc>
          <w:tcPr>
            <w:tcW w:w="8127" w:type="dxa"/>
          </w:tcPr>
          <w:p w14:paraId="61EC18B4" w14:textId="77777777" w:rsidR="003E50C5" w:rsidRPr="008642EF" w:rsidRDefault="00000000">
            <w:pPr>
              <w:pBdr>
                <w:top w:val="nil"/>
                <w:left w:val="nil"/>
                <w:bottom w:val="nil"/>
                <w:right w:val="nil"/>
                <w:between w:val="nil"/>
              </w:pBdr>
              <w:spacing w:before="1"/>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Birimin iç ve dış paydaşları belirlenmiştir.</w:t>
            </w:r>
          </w:p>
        </w:tc>
        <w:tc>
          <w:tcPr>
            <w:tcW w:w="1073" w:type="dxa"/>
          </w:tcPr>
          <w:p w14:paraId="397C938C" w14:textId="77777777" w:rsidR="003E50C5" w:rsidRPr="008642EF" w:rsidRDefault="00000000">
            <w:pPr>
              <w:pBdr>
                <w:top w:val="nil"/>
                <w:left w:val="nil"/>
                <w:bottom w:val="nil"/>
                <w:right w:val="nil"/>
                <w:between w:val="nil"/>
              </w:pBdr>
              <w:spacing w:before="14" w:line="304" w:lineRule="auto"/>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17A418D4" w14:textId="77777777">
        <w:trPr>
          <w:trHeight w:val="595"/>
        </w:trPr>
        <w:tc>
          <w:tcPr>
            <w:tcW w:w="8127" w:type="dxa"/>
          </w:tcPr>
          <w:p w14:paraId="43F55710" w14:textId="77777777" w:rsidR="003E50C5" w:rsidRPr="008642EF" w:rsidRDefault="00000000">
            <w:pPr>
              <w:pBdr>
                <w:top w:val="nil"/>
                <w:left w:val="nil"/>
                <w:bottom w:val="nil"/>
                <w:right w:val="nil"/>
                <w:between w:val="nil"/>
              </w:pBdr>
              <w:ind w:left="110" w:right="521"/>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iç paydaşlarından (personel/öğrenci) sistematik olarak geri bildirim almaktadır.</w:t>
            </w:r>
          </w:p>
        </w:tc>
        <w:tc>
          <w:tcPr>
            <w:tcW w:w="1073" w:type="dxa"/>
          </w:tcPr>
          <w:p w14:paraId="3619D243" w14:textId="77777777" w:rsidR="003E50C5" w:rsidRPr="008642EF" w:rsidRDefault="00000000">
            <w:pPr>
              <w:pBdr>
                <w:top w:val="nil"/>
                <w:left w:val="nil"/>
                <w:bottom w:val="nil"/>
                <w:right w:val="nil"/>
                <w:between w:val="nil"/>
              </w:pBdr>
              <w:spacing w:before="142"/>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47A2C017" w14:textId="77777777">
        <w:trPr>
          <w:trHeight w:val="851"/>
        </w:trPr>
        <w:tc>
          <w:tcPr>
            <w:tcW w:w="8127" w:type="dxa"/>
          </w:tcPr>
          <w:p w14:paraId="0D59313E" w14:textId="77777777" w:rsidR="003E50C5" w:rsidRPr="008642EF" w:rsidRDefault="00000000">
            <w:pPr>
              <w:pBdr>
                <w:top w:val="nil"/>
                <w:left w:val="nil"/>
                <w:bottom w:val="nil"/>
                <w:right w:val="nil"/>
                <w:between w:val="nil"/>
              </w:pBdr>
              <w:ind w:left="110" w:right="525"/>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dış paydaşlarından (işveren temsilcileri, mezunlar, çıktıları etkileyen ya da çıktılardan etkilenen diğer önemli kurum ve kuruluşlar) sistematik olarak (toplantı, anket vb.) geri bildirim almaktadır.</w:t>
            </w:r>
          </w:p>
        </w:tc>
        <w:tc>
          <w:tcPr>
            <w:tcW w:w="1073" w:type="dxa"/>
          </w:tcPr>
          <w:p w14:paraId="31C2E227" w14:textId="77777777" w:rsidR="003E50C5" w:rsidRPr="008642EF" w:rsidRDefault="003E50C5">
            <w:pPr>
              <w:pBdr>
                <w:top w:val="nil"/>
                <w:left w:val="nil"/>
                <w:bottom w:val="nil"/>
                <w:right w:val="nil"/>
                <w:between w:val="nil"/>
              </w:pBdr>
              <w:spacing w:before="6"/>
              <w:rPr>
                <w:rFonts w:ascii="Times New Roman" w:eastAsia="Times New Roman" w:hAnsi="Times New Roman" w:cs="Times New Roman"/>
                <w:b/>
                <w:color w:val="000000"/>
                <w:sz w:val="24"/>
                <w:szCs w:val="24"/>
              </w:rPr>
            </w:pPr>
          </w:p>
          <w:p w14:paraId="1C6AC8B6" w14:textId="77777777" w:rsidR="003E50C5" w:rsidRPr="008642EF" w:rsidRDefault="00000000">
            <w:pPr>
              <w:pBdr>
                <w:top w:val="nil"/>
                <w:left w:val="nil"/>
                <w:bottom w:val="nil"/>
                <w:right w:val="nil"/>
                <w:between w:val="nil"/>
              </w:pBdr>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53D4CAF9" w14:textId="77777777">
        <w:trPr>
          <w:trHeight w:val="880"/>
        </w:trPr>
        <w:tc>
          <w:tcPr>
            <w:tcW w:w="8127" w:type="dxa"/>
          </w:tcPr>
          <w:p w14:paraId="49B00141" w14:textId="77777777" w:rsidR="003E50C5" w:rsidRPr="008642EF" w:rsidRDefault="00000000">
            <w:pPr>
              <w:pBdr>
                <w:top w:val="nil"/>
                <w:left w:val="nil"/>
                <w:bottom w:val="nil"/>
                <w:right w:val="nil"/>
                <w:between w:val="nil"/>
              </w:pBdr>
              <w:ind w:left="110" w:right="52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Yıl içinde öğrencilerin geniş katılımı ile iyileştirmeye açık alanların tespitine yönelik olarak en az bir adet Birim Kalite Komisyonu toplantısı gerçekleştirilerek tutanak altına alınmıştır.</w:t>
            </w:r>
          </w:p>
        </w:tc>
        <w:tc>
          <w:tcPr>
            <w:tcW w:w="1073" w:type="dxa"/>
          </w:tcPr>
          <w:p w14:paraId="002CFEB9" w14:textId="77777777" w:rsidR="003E50C5" w:rsidRPr="008642EF" w:rsidRDefault="003E50C5">
            <w:pPr>
              <w:pBdr>
                <w:top w:val="nil"/>
                <w:left w:val="nil"/>
                <w:bottom w:val="nil"/>
                <w:right w:val="nil"/>
                <w:between w:val="nil"/>
              </w:pBdr>
              <w:spacing w:before="9"/>
              <w:rPr>
                <w:rFonts w:ascii="Times New Roman" w:eastAsia="Times New Roman" w:hAnsi="Times New Roman" w:cs="Times New Roman"/>
                <w:b/>
                <w:color w:val="000000"/>
                <w:sz w:val="24"/>
                <w:szCs w:val="24"/>
              </w:rPr>
            </w:pPr>
          </w:p>
          <w:p w14:paraId="5934A618" w14:textId="77777777" w:rsidR="003E50C5" w:rsidRPr="008642EF" w:rsidRDefault="00000000">
            <w:pPr>
              <w:pBdr>
                <w:top w:val="nil"/>
                <w:left w:val="nil"/>
                <w:bottom w:val="nil"/>
                <w:right w:val="nil"/>
                <w:between w:val="nil"/>
              </w:pBdr>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7E7023A9" w14:textId="77777777">
        <w:trPr>
          <w:trHeight w:val="877"/>
        </w:trPr>
        <w:tc>
          <w:tcPr>
            <w:tcW w:w="8127" w:type="dxa"/>
          </w:tcPr>
          <w:p w14:paraId="257B9C08" w14:textId="77777777" w:rsidR="003E50C5" w:rsidRPr="008642EF" w:rsidRDefault="00000000">
            <w:pPr>
              <w:pBdr>
                <w:top w:val="nil"/>
                <w:left w:val="nil"/>
                <w:bottom w:val="nil"/>
                <w:right w:val="nil"/>
                <w:between w:val="nil"/>
              </w:pBdr>
              <w:ind w:left="110" w:right="522"/>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Alınan tüm geri bildirimler (paydaş anketlerine/toplantılarına ilişkin raporlar, öğrenci ders değerlendirme anketlerinin sonuçları) ilgili kurul ve komisyonlarda değerlendirilmekte ve gerekli kararlar alınmaktadır.</w:t>
            </w:r>
          </w:p>
        </w:tc>
        <w:tc>
          <w:tcPr>
            <w:tcW w:w="1073" w:type="dxa"/>
          </w:tcPr>
          <w:p w14:paraId="121DB620" w14:textId="77777777" w:rsidR="003E50C5" w:rsidRPr="008642EF" w:rsidRDefault="003E50C5">
            <w:pPr>
              <w:pBdr>
                <w:top w:val="nil"/>
                <w:left w:val="nil"/>
                <w:bottom w:val="nil"/>
                <w:right w:val="nil"/>
                <w:between w:val="nil"/>
              </w:pBdr>
              <w:spacing w:before="9"/>
              <w:rPr>
                <w:rFonts w:ascii="Times New Roman" w:eastAsia="Times New Roman" w:hAnsi="Times New Roman" w:cs="Times New Roman"/>
                <w:b/>
                <w:color w:val="000000"/>
                <w:sz w:val="24"/>
                <w:szCs w:val="24"/>
              </w:rPr>
            </w:pPr>
          </w:p>
          <w:p w14:paraId="18E0AD96" w14:textId="77777777" w:rsidR="003E50C5" w:rsidRPr="008642EF" w:rsidRDefault="00000000">
            <w:pPr>
              <w:pBdr>
                <w:top w:val="nil"/>
                <w:left w:val="nil"/>
                <w:bottom w:val="nil"/>
                <w:right w:val="nil"/>
                <w:between w:val="nil"/>
              </w:pBdr>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390AF1F8" w14:textId="77777777">
        <w:trPr>
          <w:trHeight w:val="1449"/>
        </w:trPr>
        <w:tc>
          <w:tcPr>
            <w:tcW w:w="8127" w:type="dxa"/>
          </w:tcPr>
          <w:p w14:paraId="2F15183C" w14:textId="77777777" w:rsidR="003E50C5" w:rsidRPr="008642EF" w:rsidRDefault="00000000">
            <w:pPr>
              <w:pBdr>
                <w:top w:val="nil"/>
                <w:left w:val="nil"/>
                <w:bottom w:val="nil"/>
                <w:right w:val="nil"/>
                <w:between w:val="nil"/>
              </w:pBdr>
              <w:ind w:left="110" w:right="521"/>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Akademik Programların açılmasında, oluşturulmasında (tasarımında) ve güncellenmesinde, Üniversitenin ilgili yönergesinde belirtildiği şekilde program yeterlilikleri, TYYÇ ve ulusal/uluslararası program akreditasyon sistemlerinin belirlediği esaslar, birim kalite komisyonu, iç ve dış paydaşların görüşleri ile danışma kurullarının görüşleri dikkate alınmaktadır.</w:t>
            </w:r>
          </w:p>
        </w:tc>
        <w:tc>
          <w:tcPr>
            <w:tcW w:w="1073" w:type="dxa"/>
          </w:tcPr>
          <w:p w14:paraId="574F89CA" w14:textId="77777777" w:rsidR="003E50C5" w:rsidRPr="008642EF" w:rsidRDefault="003E50C5">
            <w:pPr>
              <w:pBdr>
                <w:top w:val="nil"/>
                <w:left w:val="nil"/>
                <w:bottom w:val="nil"/>
                <w:right w:val="nil"/>
                <w:between w:val="nil"/>
              </w:pBdr>
              <w:rPr>
                <w:rFonts w:ascii="Times New Roman" w:eastAsia="Times New Roman" w:hAnsi="Times New Roman" w:cs="Times New Roman"/>
                <w:b/>
                <w:color w:val="000000"/>
                <w:sz w:val="24"/>
                <w:szCs w:val="24"/>
              </w:rPr>
            </w:pPr>
          </w:p>
          <w:p w14:paraId="2165FBFA" w14:textId="77777777" w:rsidR="003E50C5" w:rsidRPr="008642EF" w:rsidRDefault="003E50C5">
            <w:pPr>
              <w:pBdr>
                <w:top w:val="nil"/>
                <w:left w:val="nil"/>
                <w:bottom w:val="nil"/>
                <w:right w:val="nil"/>
                <w:between w:val="nil"/>
              </w:pBdr>
              <w:spacing w:before="7"/>
              <w:rPr>
                <w:rFonts w:ascii="Times New Roman" w:eastAsia="Times New Roman" w:hAnsi="Times New Roman" w:cs="Times New Roman"/>
                <w:b/>
                <w:color w:val="000000"/>
                <w:sz w:val="24"/>
                <w:szCs w:val="24"/>
              </w:rPr>
            </w:pPr>
          </w:p>
          <w:p w14:paraId="60806762" w14:textId="77777777" w:rsidR="003E50C5" w:rsidRPr="008642EF" w:rsidRDefault="00000000">
            <w:pPr>
              <w:pBdr>
                <w:top w:val="nil"/>
                <w:left w:val="nil"/>
                <w:bottom w:val="nil"/>
                <w:right w:val="nil"/>
                <w:between w:val="nil"/>
              </w:pBdr>
              <w:spacing w:before="1"/>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5AA8F31D" w14:textId="77777777">
        <w:trPr>
          <w:trHeight w:val="594"/>
        </w:trPr>
        <w:tc>
          <w:tcPr>
            <w:tcW w:w="8127" w:type="dxa"/>
          </w:tcPr>
          <w:p w14:paraId="73F188FD" w14:textId="77777777" w:rsidR="003E50C5" w:rsidRPr="008642EF" w:rsidRDefault="00000000">
            <w:pPr>
              <w:pBdr>
                <w:top w:val="nil"/>
                <w:left w:val="nil"/>
                <w:bottom w:val="nil"/>
                <w:right w:val="nil"/>
                <w:between w:val="nil"/>
              </w:pBdr>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Kalite Güvencesi kapsamında kanıt/belge gösterimi ile ilgili sistemini kurmuştur ve işletmektedir.</w:t>
            </w:r>
          </w:p>
        </w:tc>
        <w:tc>
          <w:tcPr>
            <w:tcW w:w="1073" w:type="dxa"/>
          </w:tcPr>
          <w:p w14:paraId="14214035" w14:textId="77777777" w:rsidR="003E50C5" w:rsidRPr="008642EF" w:rsidRDefault="00000000">
            <w:pPr>
              <w:pBdr>
                <w:top w:val="nil"/>
                <w:left w:val="nil"/>
                <w:bottom w:val="nil"/>
                <w:right w:val="nil"/>
                <w:between w:val="nil"/>
              </w:pBdr>
              <w:spacing w:before="141"/>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r w:rsidR="003E50C5" w:rsidRPr="008642EF" w14:paraId="0DBFCF37" w14:textId="77777777">
        <w:trPr>
          <w:trHeight w:val="878"/>
        </w:trPr>
        <w:tc>
          <w:tcPr>
            <w:tcW w:w="8127" w:type="dxa"/>
          </w:tcPr>
          <w:p w14:paraId="1E8392C7" w14:textId="77777777" w:rsidR="003E50C5" w:rsidRPr="008642EF" w:rsidRDefault="00000000">
            <w:pPr>
              <w:pBdr>
                <w:top w:val="nil"/>
                <w:left w:val="nil"/>
                <w:bottom w:val="nil"/>
                <w:right w:val="nil"/>
                <w:between w:val="nil"/>
              </w:pBdr>
              <w:ind w:left="110" w:right="526"/>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Kalite çalışmaları kapsamında ve bu rapor şablonunda anlatılan silsile çerçevesinde somut olarak sunulabilecek geliştirilen/ iyileştirilen hizmet ve faaliyetler bulunmaktadır.</w:t>
            </w:r>
          </w:p>
        </w:tc>
        <w:tc>
          <w:tcPr>
            <w:tcW w:w="1073" w:type="dxa"/>
          </w:tcPr>
          <w:p w14:paraId="38A29DB5" w14:textId="77777777" w:rsidR="003E50C5" w:rsidRPr="008642EF" w:rsidRDefault="003E50C5">
            <w:pPr>
              <w:pBdr>
                <w:top w:val="nil"/>
                <w:left w:val="nil"/>
                <w:bottom w:val="nil"/>
                <w:right w:val="nil"/>
                <w:between w:val="nil"/>
              </w:pBdr>
              <w:spacing w:before="9"/>
              <w:rPr>
                <w:rFonts w:ascii="Times New Roman" w:eastAsia="Times New Roman" w:hAnsi="Times New Roman" w:cs="Times New Roman"/>
                <w:b/>
                <w:color w:val="000000"/>
                <w:sz w:val="24"/>
                <w:szCs w:val="24"/>
              </w:rPr>
            </w:pPr>
          </w:p>
          <w:p w14:paraId="5188F22F" w14:textId="77777777" w:rsidR="003E50C5" w:rsidRPr="008642EF" w:rsidRDefault="00000000">
            <w:pPr>
              <w:pBdr>
                <w:top w:val="nil"/>
                <w:left w:val="nil"/>
                <w:bottom w:val="nil"/>
                <w:right w:val="nil"/>
                <w:between w:val="nil"/>
              </w:pBdr>
              <w:ind w:right="355"/>
              <w:jc w:val="right"/>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w:t>
            </w:r>
          </w:p>
        </w:tc>
      </w:tr>
    </w:tbl>
    <w:p w14:paraId="127D382A" w14:textId="77777777" w:rsidR="003E50C5" w:rsidRPr="008642EF" w:rsidRDefault="00000000">
      <w:pPr>
        <w:pStyle w:val="Balk1"/>
      </w:pPr>
      <w:bookmarkStart w:id="0" w:name="_gjdgxs" w:colFirst="0" w:colLast="0"/>
      <w:bookmarkEnd w:id="0"/>
      <w:r w:rsidRPr="008642EF">
        <w:t xml:space="preserve">A. LİDERLİK, YÖNETİŞİM VE KALİTE </w:t>
      </w:r>
    </w:p>
    <w:p w14:paraId="68E06C29" w14:textId="77777777" w:rsidR="003E50C5" w:rsidRPr="008642EF" w:rsidRDefault="00000000">
      <w:pPr>
        <w:pStyle w:val="Balk2"/>
        <w:ind w:left="0"/>
      </w:pPr>
      <w:bookmarkStart w:id="1" w:name="_30j0zll" w:colFirst="0" w:colLast="0"/>
      <w:bookmarkEnd w:id="1"/>
      <w:r w:rsidRPr="008642EF">
        <w:t>A. 1. Liderlik ve Kalite</w:t>
      </w:r>
    </w:p>
    <w:p w14:paraId="04A256FC"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 xml:space="preserve">İSTE Turizm Fakültesi, 2547 sayılı Yükseköğretim Kanunu kapsamında tüm devlet üniversiteleri için belirlenen yönetim yapısına uygun olarak yapılandırılmıştır. Fakülte yasal olarak Dekan tarafından temsil edilmektedir. Dekan, fakültenin yönetiminden sorumlu olup, Fakülte Kurulu ve Fakülte Yönetim Kuruluna başkanlık etmektedir. Fakülte Kurulu normal olarak her yarıyıl başında ve sonunda toplanır. Fakülte Kurulu dekanın başkanlığında bölüm başkanları, profesör temsilcileri, doçent temsilcileri ve doktor öğretim üyesi temsilcisi ile </w:t>
      </w:r>
      <w:r w:rsidRPr="008642EF">
        <w:rPr>
          <w:rFonts w:ascii="Times New Roman" w:eastAsia="Times New Roman" w:hAnsi="Times New Roman" w:cs="Times New Roman"/>
          <w:sz w:val="24"/>
          <w:szCs w:val="24"/>
        </w:rPr>
        <w:lastRenderedPageBreak/>
        <w:t xml:space="preserve">araştırma görevlisi temsilcisi ve öğrenci temsilcisinden; Fakülte Yönetim Kurulu ise dekan, Fakülte Kurulu tarafından seçilen akademisyen temsilcilerinden oluşmaktadır. Fakültemiz idari işlerinden fakülte sekreteri sorumludur. Yıllık faaliyet raporları ve birim iç değerlendirme raporları birim kalite komisyonu tarafından hazırlanmaktadır. 2019 yılında kurulan fakültemize ait ilk birim iç değerlendirme raporu 2022 yılına aittir. Değerlendirme ve faaliyet raporları fakülte web sitesinde yayımlanmaktadır </w:t>
      </w:r>
      <w:hyperlink r:id="rId8">
        <w:r w:rsidRPr="008642EF">
          <w:rPr>
            <w:rFonts w:ascii="Times New Roman" w:eastAsia="Times New Roman" w:hAnsi="Times New Roman" w:cs="Times New Roman"/>
            <w:color w:val="0563C1"/>
            <w:sz w:val="24"/>
            <w:szCs w:val="24"/>
            <w:u w:val="single"/>
          </w:rPr>
          <w:t>https://iste.edu.tr/tf/belge-ve-formlar</w:t>
        </w:r>
      </w:hyperlink>
      <w:r w:rsidRPr="008642EF">
        <w:rPr>
          <w:rFonts w:ascii="Times New Roman" w:eastAsia="Times New Roman" w:hAnsi="Times New Roman" w:cs="Times New Roman"/>
          <w:sz w:val="24"/>
          <w:szCs w:val="24"/>
        </w:rPr>
        <w:t xml:space="preserve">. Yükseköğretim kurumlarının idari teşkilatı 2547 sayılı Yükseköğretim Kanunu, 2809 sayılı Yükseköğretim Kurumları Teşkilat Kanunu, 2914 sayılı Yükseköğretim Personel Kanunu, Yükseköğretim Kurumları Teşkilatı Hakkında 41 sayılı KHK'nin Değiştirilerek Kabulüne Dair 2809 sayılı Kanun ile 78 ve 190 sayılı KHK' de Değişiklik Yapılması Hakkında Kanun, 07.10.1983 tarih ve 124 sayılı KHK ile tarif edilmiştir. İdari teşkilat yapısı ve idari elemanların vasıfları, özlük hakları, ödev, hak ve yükümlülükleri 657 sayılı Devlet Memurları Kanunu ve bağlı mevzuata göre düzenlenmektedir. Fakültemizin organizasyon şeması aşağıdaki gibidir. Fakültemizdeki süreçler yürürlükteki ilgili kanun, yönetmelik, yönerge ve Senato esaslarına göre yürütülmekle birlikte sonraki dönemlerde tanımlanarak fakülte web sayfasında duyurulması planlanmaktadır. Fakülte kapsamında akreditasyon çalışmalarının henüz yürütülmeye başlanmaması başka bir gelişime açık alana işaret etmektedir. Her ne kadar fakülte kapsamında birim kalite komisyonu tarafından kalite güvence sisteminin oluşturulmasına yönelik çeşitli çalışmalar üniversite kalite koordinatörlüğü ile paralel bir şekilde yürütülmeye çalışılsa da henüz kalite kültürünün tüm fakülteye sirayet ettiğini söylemek mümkün değildir. Liderlik ve kalite alanlarında tüm fakülteyi gözeten eğitim ve tanıtım programlarının eksikliği ve ölçme değerlendirme alanındaki eksikliklerin Birim Kalite Komisyonunca tamamlanması planlanmaktadır. Sonuç olarak, fakültemizde Kalite Güvence Sistemi mevcut olup, 2020-2024 Stratejik Planı paralelinde gelişimi devam etmektedir. Kalite Güvence Sisteminin işletilmesi amacıyla oluşturulan Birim Kalite Komisyonunun çalışmaları kalite koordinatörlüğünün hayata geçirdiği yönerge çerçevesinde şekillenmektedir </w:t>
      </w:r>
      <w:hyperlink r:id="rId9">
        <w:r w:rsidRPr="008642EF">
          <w:rPr>
            <w:rFonts w:ascii="Times New Roman" w:eastAsia="Times New Roman" w:hAnsi="Times New Roman" w:cs="Times New Roman"/>
            <w:color w:val="0563C1"/>
            <w:sz w:val="24"/>
            <w:szCs w:val="24"/>
            <w:u w:val="single"/>
          </w:rPr>
          <w:t>https://kms.kaysis.gov.tr/Home/Goster/190620</w:t>
        </w:r>
      </w:hyperlink>
      <w:r w:rsidRPr="008642EF">
        <w:rPr>
          <w:rFonts w:ascii="Times New Roman" w:eastAsia="Times New Roman" w:hAnsi="Times New Roman" w:cs="Times New Roman"/>
          <w:sz w:val="24"/>
          <w:szCs w:val="24"/>
        </w:rPr>
        <w:t>. Bir sonraki değerlendirme yılı kapsamında iç kalite güvence mekanizmalarının oluşturulması ve kurum içinde evrak ve uygulama birliği sağlanması amacıyla iş akış şemalarının, talimatlarının ve formlarının hazırlanarak kullanıma sunulması planlanmaktadır.</w:t>
      </w:r>
    </w:p>
    <w:p w14:paraId="62EFBF36" w14:textId="77777777" w:rsidR="003E50C5" w:rsidRPr="008642EF" w:rsidRDefault="00000000">
      <w:pPr>
        <w:pStyle w:val="Balk3"/>
        <w:ind w:left="0" w:firstLine="0"/>
      </w:pPr>
      <w:bookmarkStart w:id="2" w:name="_1fob9te" w:colFirst="0" w:colLast="0"/>
      <w:bookmarkEnd w:id="2"/>
      <w:r w:rsidRPr="008642EF">
        <w:t xml:space="preserve">A.1.1. Yönetişim modeli ve idari yapı </w:t>
      </w:r>
    </w:p>
    <w:p w14:paraId="22876744"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Olgunluk Düzeyi</w:t>
      </w:r>
      <w:r w:rsidRPr="008642EF">
        <w:rPr>
          <w:rFonts w:ascii="Times New Roman" w:eastAsia="Times New Roman" w:hAnsi="Times New Roman" w:cs="Times New Roman"/>
          <w:sz w:val="24"/>
          <w:szCs w:val="24"/>
        </w:rPr>
        <w:t xml:space="preserve">: Kurumun yönetişim modeli ve organizasyonel yapılanması birim ve alanların genelini kapsayacak şekilde faaliyet göstermektedir. </w:t>
      </w:r>
    </w:p>
    <w:p w14:paraId="3F915DB7"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46C5104B"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10">
        <w:r w:rsidRPr="008642EF">
          <w:rPr>
            <w:rFonts w:ascii="Times New Roman" w:eastAsia="Times New Roman" w:hAnsi="Times New Roman" w:cs="Times New Roman"/>
            <w:b/>
            <w:color w:val="0563C1"/>
            <w:sz w:val="24"/>
            <w:szCs w:val="24"/>
            <w:u w:val="single"/>
          </w:rPr>
          <w:t>Turizm Fakültesi-Organizasyon Şeması.pdf</w:t>
        </w:r>
      </w:hyperlink>
    </w:p>
    <w:p w14:paraId="110EECC8" w14:textId="77777777" w:rsidR="003E50C5" w:rsidRPr="008642EF" w:rsidRDefault="00000000">
      <w:pPr>
        <w:pStyle w:val="Balk3"/>
      </w:pPr>
      <w:bookmarkStart w:id="3" w:name="_3znysh7" w:colFirst="0" w:colLast="0"/>
      <w:bookmarkEnd w:id="3"/>
      <w:r w:rsidRPr="008642EF">
        <w:t xml:space="preserve">A.1.2. Liderlik </w:t>
      </w:r>
    </w:p>
    <w:p w14:paraId="049E7ED7"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 xml:space="preserve">Olgunluk Düzeyi: </w:t>
      </w:r>
      <w:r w:rsidRPr="008642EF">
        <w:rPr>
          <w:rFonts w:ascii="Times New Roman" w:eastAsia="Times New Roman" w:hAnsi="Times New Roman" w:cs="Times New Roman"/>
          <w:sz w:val="24"/>
          <w:szCs w:val="24"/>
        </w:rPr>
        <w:t>Liderlik uygulamaları ve bu uygulamaların kalite güvencesi sistemi ve kültürünün gelişimine katkısı izlenmekte ve bağlı iyileştirmeler gerçekleştirilmektedir.</w:t>
      </w:r>
      <w:r w:rsidRPr="008642EF">
        <w:rPr>
          <w:rFonts w:ascii="Times New Roman" w:eastAsia="Times New Roman" w:hAnsi="Times New Roman" w:cs="Times New Roman"/>
          <w:b/>
          <w:sz w:val="24"/>
          <w:szCs w:val="24"/>
        </w:rPr>
        <w:t xml:space="preserve"> </w:t>
      </w:r>
    </w:p>
    <w:p w14:paraId="4F74AAD6"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49CABE71"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11">
        <w:r w:rsidRPr="008642EF">
          <w:rPr>
            <w:rFonts w:ascii="Times New Roman" w:eastAsia="Times New Roman" w:hAnsi="Times New Roman" w:cs="Times New Roman"/>
            <w:b/>
            <w:color w:val="0563C1"/>
            <w:sz w:val="24"/>
            <w:szCs w:val="24"/>
            <w:u w:val="single"/>
          </w:rPr>
          <w:t>Birim Kalite Komisyonu Toplantı Tutanağı\1nolu kalite toplantısı (2).pdf</w:t>
        </w:r>
      </w:hyperlink>
    </w:p>
    <w:p w14:paraId="01F8C1B5" w14:textId="77777777" w:rsidR="003E50C5" w:rsidRPr="008642EF" w:rsidRDefault="00000000">
      <w:pPr>
        <w:pStyle w:val="Balk3"/>
      </w:pPr>
      <w:bookmarkStart w:id="4" w:name="_2et92p0" w:colFirst="0" w:colLast="0"/>
      <w:bookmarkEnd w:id="4"/>
      <w:r w:rsidRPr="008642EF">
        <w:t xml:space="preserve">A1.3. Kamuoyunu bilgilendirme ve hesap verebilirlik </w:t>
      </w:r>
    </w:p>
    <w:p w14:paraId="3F2BE943"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 xml:space="preserve">Olgunluk Düzeyi: </w:t>
      </w:r>
      <w:r w:rsidRPr="008642EF">
        <w:rPr>
          <w:rFonts w:ascii="Times New Roman" w:eastAsia="Times New Roman" w:hAnsi="Times New Roman" w:cs="Times New Roman"/>
          <w:sz w:val="24"/>
          <w:szCs w:val="24"/>
        </w:rPr>
        <w:t xml:space="preserve">Fakültemiz kamuoyunu bilgilendirme ve hesap verebilirlik mekanizmalarını işletmektedir. </w:t>
      </w:r>
    </w:p>
    <w:p w14:paraId="12A08523"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lastRenderedPageBreak/>
        <w:t>Kanıtlar</w:t>
      </w:r>
    </w:p>
    <w:p w14:paraId="3320595F" w14:textId="77777777" w:rsidR="003E50C5" w:rsidRPr="008642EF"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hyperlink r:id="rId12">
        <w:r w:rsidRPr="008642EF">
          <w:rPr>
            <w:rFonts w:ascii="Times New Roman" w:eastAsia="Times New Roman" w:hAnsi="Times New Roman" w:cs="Times New Roman"/>
            <w:b/>
            <w:color w:val="0563C1"/>
            <w:sz w:val="24"/>
            <w:szCs w:val="24"/>
            <w:u w:val="single"/>
          </w:rPr>
          <w:t>BİDR 2022</w:t>
        </w:r>
      </w:hyperlink>
    </w:p>
    <w:p w14:paraId="7B115A30" w14:textId="77777777" w:rsidR="003E50C5" w:rsidRPr="008642EF" w:rsidRDefault="003E50C5">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63BDEAFB" w14:textId="77777777" w:rsidR="003E50C5" w:rsidRPr="008642EF" w:rsidRDefault="00000000">
      <w:pPr>
        <w:pStyle w:val="Balk2"/>
        <w:ind w:left="0"/>
      </w:pPr>
      <w:bookmarkStart w:id="5" w:name="_tyjcwt" w:colFirst="0" w:colLast="0"/>
      <w:bookmarkEnd w:id="5"/>
      <w:r w:rsidRPr="008642EF">
        <w:t>A. 2. Misyon ve Stratejik Amaçlar</w:t>
      </w:r>
    </w:p>
    <w:p w14:paraId="07EC8FA8"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 xml:space="preserve">İskenderun Teknik Üniversitesi Turizm Fakültesi kalite güvencesi çalışmaları kapsamında resmi olarak uygulanacak ilk stratejik plan olan 2022-2024 Stratejik Planı, belirlenen amaç ve hedeflere yönelik performans göstergelerine göre yapılandırılmaktadır. Fakültemiz stratejik planı İSTE Turizm Fakültesi web sayfasında kamuoyu ile paylaşılmıştır </w:t>
      </w:r>
      <w:hyperlink r:id="rId13">
        <w:r w:rsidRPr="008642EF">
          <w:rPr>
            <w:rFonts w:ascii="Times New Roman" w:eastAsia="Times New Roman" w:hAnsi="Times New Roman" w:cs="Times New Roman"/>
            <w:color w:val="0563C1"/>
            <w:sz w:val="24"/>
            <w:szCs w:val="24"/>
            <w:u w:val="single"/>
          </w:rPr>
          <w:t>https://iste.edu.tr/tf/belge-ve-formlar</w:t>
        </w:r>
      </w:hyperlink>
      <w:r w:rsidRPr="008642EF">
        <w:rPr>
          <w:rFonts w:ascii="Times New Roman" w:eastAsia="Times New Roman" w:hAnsi="Times New Roman" w:cs="Times New Roman"/>
          <w:sz w:val="24"/>
          <w:szCs w:val="24"/>
        </w:rPr>
        <w:t>. Stratejik planda da ifade edildiği üzere fakültemize ait misyon, vizyon ve hedefler tanımlanmış olmakla birlikte yürütülmesi beklenen politikalar henüz oluşturulmamıştır. İç ve dış paydaşları sürece dahil ederek memnuniyetlerini belirlemeye yönelik anket formlarının henüz oluşturulmamış olması da yine fakültemizde ölçme ve iyileştirme adımlarının henüz tam olarak atılamadığına işaret etmektedir. Bu yüzden sonraki değerlendirme dönemlerinde fakülte politikalarının tanımlanarak, memnuniyet anketleri gibi formlar oluşturularak uygulama ve ölçme mekanizmasının çalıştırılması amaçlanmaktadır.</w:t>
      </w:r>
    </w:p>
    <w:p w14:paraId="194FC5CC" w14:textId="77777777" w:rsidR="003E50C5" w:rsidRPr="008642EF" w:rsidRDefault="00000000">
      <w:pPr>
        <w:pStyle w:val="Balk3"/>
      </w:pPr>
      <w:bookmarkStart w:id="6" w:name="_3dy6vkm" w:colFirst="0" w:colLast="0"/>
      <w:bookmarkEnd w:id="6"/>
      <w:r w:rsidRPr="008642EF">
        <w:t xml:space="preserve">A.2.1. Misyon, vizyon ve politikalar </w:t>
      </w:r>
    </w:p>
    <w:p w14:paraId="2463EB91"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 xml:space="preserve">Olgunluk Düzeyi: </w:t>
      </w:r>
      <w:r w:rsidRPr="008642EF">
        <w:rPr>
          <w:rFonts w:ascii="Times New Roman" w:eastAsia="Times New Roman" w:hAnsi="Times New Roman" w:cs="Times New Roman"/>
          <w:sz w:val="24"/>
          <w:szCs w:val="24"/>
        </w:rPr>
        <w:t>Fakülte misyon ve vizyonu tanımlanmış olup bu doğrultuda gerçekleştirilecek uygulamalar planmış ancak henüz uygulama, ölçme ve iyileştirme basamaklarına ulaşılamamıştır.</w:t>
      </w:r>
    </w:p>
    <w:p w14:paraId="2850E5F4"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14">
        <w:r w:rsidRPr="008642EF">
          <w:rPr>
            <w:rFonts w:ascii="Times New Roman" w:eastAsia="Times New Roman" w:hAnsi="Times New Roman" w:cs="Times New Roman"/>
            <w:b/>
            <w:color w:val="0563C1"/>
            <w:sz w:val="24"/>
            <w:szCs w:val="24"/>
            <w:u w:val="single"/>
          </w:rPr>
          <w:t>Turizm Fakültesi Stratejik Planı\1644_files_1707810602.pdf</w:t>
        </w:r>
      </w:hyperlink>
    </w:p>
    <w:p w14:paraId="42929808" w14:textId="77777777" w:rsidR="003E50C5" w:rsidRPr="008642EF" w:rsidRDefault="00000000">
      <w:pPr>
        <w:pStyle w:val="Balk3"/>
      </w:pPr>
      <w:bookmarkStart w:id="7" w:name="_1t3h5sf" w:colFirst="0" w:colLast="0"/>
      <w:bookmarkEnd w:id="7"/>
      <w:r w:rsidRPr="008642EF">
        <w:t xml:space="preserve">A.2.2. Stratejik amaç ve hedefler </w:t>
      </w:r>
    </w:p>
    <w:p w14:paraId="0CDF554F"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Olgunluk Düzeyi:</w:t>
      </w:r>
      <w:r w:rsidRPr="008642EF">
        <w:rPr>
          <w:rFonts w:ascii="Times New Roman" w:eastAsia="Times New Roman" w:hAnsi="Times New Roman" w:cs="Times New Roman"/>
          <w:sz w:val="24"/>
          <w:szCs w:val="24"/>
        </w:rPr>
        <w:t xml:space="preserve"> Fakültemizin bütünsel, tüm birimleri tarafından benimsenmiş ve paydaşlarınca bilinen stratejik planı ve bu planla uyumlu uygulamaları vardır. </w:t>
      </w:r>
    </w:p>
    <w:p w14:paraId="6ED8687A"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7F2CF3AC"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15">
        <w:r w:rsidRPr="008642EF">
          <w:rPr>
            <w:rFonts w:ascii="Times New Roman" w:eastAsia="Times New Roman" w:hAnsi="Times New Roman" w:cs="Times New Roman"/>
            <w:b/>
            <w:color w:val="0563C1"/>
            <w:sz w:val="24"/>
            <w:szCs w:val="24"/>
            <w:u w:val="single"/>
          </w:rPr>
          <w:t>Turizm Fakültesi Stratejik Planı\1644_files_1707810602.pdf</w:t>
        </w:r>
      </w:hyperlink>
    </w:p>
    <w:p w14:paraId="7A8D084A" w14:textId="77777777" w:rsidR="003E50C5" w:rsidRPr="008642EF" w:rsidRDefault="00000000">
      <w:pPr>
        <w:pStyle w:val="Balk2"/>
        <w:ind w:left="0"/>
      </w:pPr>
      <w:bookmarkStart w:id="8" w:name="_4d34og8" w:colFirst="0" w:colLast="0"/>
      <w:bookmarkEnd w:id="8"/>
      <w:r w:rsidRPr="008642EF">
        <w:t>A. 3. Yönetim Sistemleri</w:t>
      </w:r>
    </w:p>
    <w:p w14:paraId="0F83F400" w14:textId="77777777" w:rsidR="003E50C5" w:rsidRPr="008642EF" w:rsidRDefault="00000000">
      <w:pPr>
        <w:pStyle w:val="Balk3"/>
        <w:ind w:left="0" w:firstLine="0"/>
      </w:pPr>
      <w:bookmarkStart w:id="9" w:name="_2s8eyo1" w:colFirst="0" w:colLast="0"/>
      <w:bookmarkEnd w:id="9"/>
      <w:r w:rsidRPr="008642EF">
        <w:t>A.3.1. Bilgi Yönetimi</w:t>
      </w:r>
    </w:p>
    <w:p w14:paraId="543453E1"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İSTE Turizm Fakültesinde bilgiler Öğrenci/Akademisyen Bilgi Sistemi, Personel Bilgi Sistemi, Ek Ders Yönetim Sistemi aracılığıyla elektronik olarak toplandığı gibi, Elektronik Belge Yönetim Sistemi aracılığıyla fakülte birimlerinden resmi yazışmalar ile de bilgiler toplanmaktadır. Öğrencilerin not, devamsızlık ve davranış gelişimleri hakkındaki bilgiler ÖBS (</w:t>
      </w:r>
      <w:hyperlink r:id="rId16">
        <w:r w:rsidRPr="008642EF">
          <w:rPr>
            <w:rFonts w:ascii="Times New Roman" w:eastAsia="Times New Roman" w:hAnsi="Times New Roman" w:cs="Times New Roman"/>
            <w:color w:val="0563C1"/>
            <w:sz w:val="24"/>
            <w:szCs w:val="24"/>
            <w:u w:val="single"/>
          </w:rPr>
          <w:t>https://obs.iste.edu.tr/</w:t>
        </w:r>
      </w:hyperlink>
      <w:r w:rsidRPr="008642EF">
        <w:rPr>
          <w:rFonts w:ascii="Times New Roman" w:eastAsia="Times New Roman" w:hAnsi="Times New Roman" w:cs="Times New Roman"/>
          <w:sz w:val="24"/>
          <w:szCs w:val="24"/>
        </w:rPr>
        <w:t xml:space="preserve">) aracılığıyla toplanmakta, bu bilgiler öğrencinin danışmanı ve ilgili birim yönetimi tarafından değerlendirilerek kayıt yenileme dönemlerinde öğrencinin kendisine birebir akademik danışmanlık hizmeti verilmesinde kullanılmaktadır. Böylece öğrencinin bireysel gelişimi ve başarısı izlenmekte ayrıca ilgili birim yönetimi programların genel başarı oranlarını da görebilmektedir. Öğrenciler aynı sistemi kullanarak dersi veren öğretim elemanı hakkında görüşlerini de bildirmektedir. </w:t>
      </w:r>
    </w:p>
    <w:p w14:paraId="7682BB32"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 xml:space="preserve">Olgunluk Düzeyi: </w:t>
      </w:r>
      <w:r w:rsidRPr="008642EF">
        <w:rPr>
          <w:rFonts w:ascii="Times New Roman" w:eastAsia="Times New Roman" w:hAnsi="Times New Roman" w:cs="Times New Roman"/>
          <w:sz w:val="24"/>
          <w:szCs w:val="24"/>
        </w:rPr>
        <w:t>Fakültemiz kapsamında İSTE Bilgi Yönetimi Sistemleri işletilmektedir ancak henüz fakültemize özgü bir uygulama bulunmamaktadır.</w:t>
      </w:r>
    </w:p>
    <w:p w14:paraId="7C816138" w14:textId="77777777" w:rsidR="00B71132" w:rsidRDefault="00B71132">
      <w:pPr>
        <w:jc w:val="both"/>
        <w:rPr>
          <w:rFonts w:ascii="Times New Roman" w:eastAsia="Times New Roman" w:hAnsi="Times New Roman" w:cs="Times New Roman"/>
          <w:b/>
          <w:sz w:val="24"/>
          <w:szCs w:val="24"/>
        </w:rPr>
      </w:pPr>
    </w:p>
    <w:p w14:paraId="105472EA" w14:textId="49347535"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lastRenderedPageBreak/>
        <w:t>Kanıtlar</w:t>
      </w:r>
    </w:p>
    <w:p w14:paraId="12C93754"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17">
        <w:r w:rsidRPr="008642EF">
          <w:rPr>
            <w:rFonts w:ascii="Times New Roman" w:eastAsia="Times New Roman" w:hAnsi="Times New Roman" w:cs="Times New Roman"/>
            <w:b/>
            <w:color w:val="0563C1"/>
            <w:sz w:val="24"/>
            <w:szCs w:val="24"/>
            <w:u w:val="single"/>
          </w:rPr>
          <w:t xml:space="preserve"> Turizm Fakültesi Akademik Danışmanlıklar</w:t>
        </w:r>
      </w:hyperlink>
    </w:p>
    <w:p w14:paraId="4C5C4D75" w14:textId="77777777" w:rsidR="003E50C5" w:rsidRPr="008642EF" w:rsidRDefault="00000000">
      <w:pPr>
        <w:pStyle w:val="Balk2"/>
        <w:ind w:left="0"/>
      </w:pPr>
      <w:bookmarkStart w:id="10" w:name="_17dp8vu" w:colFirst="0" w:colLast="0"/>
      <w:bookmarkEnd w:id="10"/>
      <w:r w:rsidRPr="008642EF">
        <w:t>A.4. Paydaş Katılımı</w:t>
      </w:r>
    </w:p>
    <w:p w14:paraId="0C146756"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6 Şubat 2023 Kahramanmaraş merkezli depremlerle olumsuz yönde etkilenen ilçemizde/</w:t>
      </w:r>
      <w:proofErr w:type="spellStart"/>
      <w:r w:rsidRPr="008642EF">
        <w:rPr>
          <w:rFonts w:ascii="Times New Roman" w:eastAsia="Times New Roman" w:hAnsi="Times New Roman" w:cs="Times New Roman"/>
          <w:sz w:val="24"/>
          <w:szCs w:val="24"/>
        </w:rPr>
        <w:t>İSTE’de</w:t>
      </w:r>
      <w:proofErr w:type="spellEnd"/>
      <w:r w:rsidRPr="008642EF">
        <w:rPr>
          <w:rFonts w:ascii="Times New Roman" w:eastAsia="Times New Roman" w:hAnsi="Times New Roman" w:cs="Times New Roman"/>
          <w:sz w:val="24"/>
          <w:szCs w:val="24"/>
        </w:rPr>
        <w:t xml:space="preserve">/fakültemizde eğitim öğretim süreci çevrimiçi olarak devam ettirilmiştir. Bu aşamada İSTE Turizm Fakültesi hızlı bir aksiyon alarak dış paydaşlarımız olan ve Antalya’da yer alan 5 yıldızlı oteller ile </w:t>
      </w:r>
      <w:proofErr w:type="gramStart"/>
      <w:r w:rsidRPr="008642EF">
        <w:rPr>
          <w:rFonts w:ascii="Times New Roman" w:eastAsia="Times New Roman" w:hAnsi="Times New Roman" w:cs="Times New Roman"/>
          <w:sz w:val="24"/>
          <w:szCs w:val="24"/>
        </w:rPr>
        <w:t>işbirliği</w:t>
      </w:r>
      <w:proofErr w:type="gramEnd"/>
      <w:r w:rsidRPr="008642EF">
        <w:rPr>
          <w:rFonts w:ascii="Times New Roman" w:eastAsia="Times New Roman" w:hAnsi="Times New Roman" w:cs="Times New Roman"/>
          <w:sz w:val="24"/>
          <w:szCs w:val="24"/>
        </w:rPr>
        <w:t xml:space="preserve"> yapmış ve ardından depremden yoğun bir şekilde etkilenen öğrencilerimizin işbaşında uygulamalı eğitim süreçleri başlamıştır. </w:t>
      </w:r>
    </w:p>
    <w:p w14:paraId="05CCFBF4"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b/>
          <w:sz w:val="24"/>
          <w:szCs w:val="24"/>
        </w:rPr>
        <w:t xml:space="preserve">Olgunluk Düzeyi: </w:t>
      </w:r>
      <w:r w:rsidRPr="008642EF">
        <w:rPr>
          <w:rFonts w:ascii="Times New Roman" w:eastAsia="Times New Roman" w:hAnsi="Times New Roman" w:cs="Times New Roman"/>
          <w:sz w:val="24"/>
          <w:szCs w:val="24"/>
        </w:rPr>
        <w:t xml:space="preserve">Tüm süreçlerdeki PUKÖ katmanlarına paydaş katılımını sağlamak üzere çeşitli uygulamalar bulunmakla birlikte bunların sistemli bir şekilde tanımlanarak kayıt altında tutulması mekanizması henüz birimimizde tam olarak işletilememektedir. </w:t>
      </w:r>
    </w:p>
    <w:p w14:paraId="23EA6B7A"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7329E4C2"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18">
        <w:r w:rsidRPr="008642EF">
          <w:rPr>
            <w:rFonts w:ascii="Times New Roman" w:eastAsia="Times New Roman" w:hAnsi="Times New Roman" w:cs="Times New Roman"/>
            <w:b/>
            <w:color w:val="0563C1"/>
            <w:sz w:val="24"/>
            <w:szCs w:val="24"/>
            <w:u w:val="single"/>
          </w:rPr>
          <w:t xml:space="preserve"> Turizm Fakültesi Deprem Sonrası İş Başında Eğitim.pdf</w:t>
        </w:r>
      </w:hyperlink>
    </w:p>
    <w:p w14:paraId="2939E495" w14:textId="77777777" w:rsidR="003E50C5" w:rsidRPr="008642EF" w:rsidRDefault="00000000">
      <w:pPr>
        <w:pStyle w:val="Balk1"/>
      </w:pPr>
      <w:bookmarkStart w:id="11" w:name="_3rdcrjn" w:colFirst="0" w:colLast="0"/>
      <w:bookmarkEnd w:id="11"/>
      <w:r w:rsidRPr="008642EF">
        <w:t>B. EĞİTİM-ÖĞRETİM</w:t>
      </w:r>
    </w:p>
    <w:p w14:paraId="2D02F695" w14:textId="77777777" w:rsidR="003E50C5" w:rsidRPr="008642EF" w:rsidRDefault="00000000">
      <w:pPr>
        <w:pStyle w:val="Balk2"/>
        <w:ind w:firstLine="116"/>
      </w:pPr>
      <w:bookmarkStart w:id="12" w:name="_26in1rg" w:colFirst="0" w:colLast="0"/>
      <w:bookmarkEnd w:id="12"/>
      <w:r w:rsidRPr="008642EF">
        <w:t>B.1. Programların Tasarımı ve Onayı</w:t>
      </w:r>
    </w:p>
    <w:p w14:paraId="65BA6C6C" w14:textId="77777777" w:rsidR="003E50C5" w:rsidRPr="008642EF" w:rsidRDefault="00000000">
      <w:pPr>
        <w:pStyle w:val="Balk3"/>
      </w:pPr>
      <w:bookmarkStart w:id="13" w:name="_lnxbz9" w:colFirst="0" w:colLast="0"/>
      <w:bookmarkEnd w:id="13"/>
      <w:r w:rsidRPr="008642EF">
        <w:t>B.1.1. Programların Tasarımı ve Onayı</w:t>
      </w:r>
    </w:p>
    <w:p w14:paraId="3BDE5136"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Eğitim programının tasarımında; iç paydaşlar açısından turizm sektörü deneyimine sahip akademik kadronun fikirleri dikkate alınmakta ve gerekli düzenlemeler gerçekleştirilmektedir. Program yapılarının ve müfredatlarının gözden geçirilmesi ve güncellenmesi fakültedeki tüm öğretim elemanlarının bulunduğu bölüm kurulları tarafından gerçekleştirilmektedir. Eğitim-Öğretim dönemlerini içeren Akademik Takvim her yıl mayıs ayının ortasında Üniversite Senatosunda görüşülür, varsa değişikliklerle kabul edilerek Üniversitemizin öğrenci işleri daire başkanlığının web sitesinde yayımlanır (</w:t>
      </w:r>
      <w:hyperlink r:id="rId19">
        <w:r w:rsidRPr="008642EF">
          <w:rPr>
            <w:rFonts w:ascii="Times New Roman" w:eastAsia="Times New Roman" w:hAnsi="Times New Roman" w:cs="Times New Roman"/>
            <w:color w:val="0563C1"/>
            <w:sz w:val="24"/>
            <w:szCs w:val="24"/>
            <w:u w:val="single"/>
          </w:rPr>
          <w:t>http://iste.edu.tr/oidb/akademik-takvim</w:t>
        </w:r>
      </w:hyperlink>
      <w:r w:rsidRPr="008642EF">
        <w:rPr>
          <w:rFonts w:ascii="Times New Roman" w:eastAsia="Times New Roman" w:hAnsi="Times New Roman" w:cs="Times New Roman"/>
          <w:sz w:val="24"/>
          <w:szCs w:val="24"/>
        </w:rPr>
        <w:t>). Yeni bir program açma süreci, fakültemizdeki Birim Kurulunun onayını aldığı bir dosya ile Dekanlığa başvurmasıyla başlamaktadır. Başvuru formu ile Eğitim ve Akreditasyon Ön Komisyonuna sunulan dosya, Komisyonun önerileri de dikkate alınarak rektörlüğe iletilmektedir. Dosya Rektörlüğün de onayıyla Senatoya sunulmaktadır. Açılacak programa ilişkin gerekçe, ulusal ve uluslararası örnekler, dersler ve içerikleri, programın faydası, öğretim elemanı bazında birimin altyapısı, öğrenci kabul koşulları vb. bilgileri içeren bu dosya Üniversite Senatosu tarafından değerlendirilmektedir. Üniversite Senatosunda olumlu karar alınması durumunda dosya YÖK’e gönderilmektedir.</w:t>
      </w:r>
    </w:p>
    <w:p w14:paraId="5ADE669F" w14:textId="77777777" w:rsidR="003E50C5" w:rsidRPr="008642EF" w:rsidRDefault="00000000">
      <w:pPr>
        <w:widowControl w:val="0"/>
        <w:pBdr>
          <w:top w:val="nil"/>
          <w:left w:val="nil"/>
          <w:bottom w:val="nil"/>
          <w:right w:val="nil"/>
          <w:between w:val="nil"/>
        </w:pBdr>
        <w:spacing w:before="180" w:after="0"/>
        <w:ind w:right="117"/>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Olgunluk Düzeyi:</w:t>
      </w:r>
      <w:r w:rsidRPr="008642EF">
        <w:rPr>
          <w:rFonts w:ascii="Times New Roman" w:eastAsia="Times New Roman" w:hAnsi="Times New Roman" w:cs="Times New Roman"/>
          <w:color w:val="000000"/>
          <w:sz w:val="24"/>
          <w:szCs w:val="24"/>
        </w:rPr>
        <w:t xml:space="preserve"> Turizm Fakültesindeki programların tasarımı ve onayına ilişkin tanımlı süreçler doğrultusunda uygulamalar gerçekleştirilmiş ve bu uygulamalardan bazı sonuçlar elde edilmiştir. Ancak bu uygulamaların sonuçlarının izlemesi yapılmamaktadır.</w:t>
      </w:r>
    </w:p>
    <w:p w14:paraId="2113D215" w14:textId="77777777" w:rsidR="003E50C5" w:rsidRPr="008642EF" w:rsidRDefault="003E50C5">
      <w:pPr>
        <w:jc w:val="both"/>
        <w:rPr>
          <w:rFonts w:ascii="Times New Roman" w:eastAsia="Times New Roman" w:hAnsi="Times New Roman" w:cs="Times New Roman"/>
          <w:b/>
          <w:sz w:val="24"/>
          <w:szCs w:val="24"/>
        </w:rPr>
      </w:pPr>
    </w:p>
    <w:p w14:paraId="106F2DD3"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143DA1FD"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20">
        <w:r w:rsidRPr="008642EF">
          <w:rPr>
            <w:rFonts w:ascii="Times New Roman" w:eastAsia="Times New Roman" w:hAnsi="Times New Roman" w:cs="Times New Roman"/>
            <w:b/>
            <w:color w:val="0563C1"/>
            <w:sz w:val="24"/>
            <w:szCs w:val="24"/>
            <w:u w:val="single"/>
          </w:rPr>
          <w:t>Bölüm Kurulu Ders Dağılımları\Kararlar (1).pdf</w:t>
        </w:r>
      </w:hyperlink>
    </w:p>
    <w:p w14:paraId="1B7C3271" w14:textId="77777777" w:rsidR="003E50C5" w:rsidRPr="008642EF" w:rsidRDefault="00000000">
      <w:pPr>
        <w:pStyle w:val="Balk3"/>
      </w:pPr>
      <w:bookmarkStart w:id="14" w:name="_35nkun2" w:colFirst="0" w:colLast="0"/>
      <w:bookmarkEnd w:id="14"/>
      <w:r w:rsidRPr="008642EF">
        <w:t>B.1.2.Program amaçları, çıktıları ve programın TYYÇ uyumu</w:t>
      </w:r>
    </w:p>
    <w:p w14:paraId="06A7D020" w14:textId="77777777" w:rsidR="003E50C5" w:rsidRPr="008642EF" w:rsidRDefault="00000000">
      <w:pPr>
        <w:pStyle w:val="Balk3"/>
        <w:tabs>
          <w:tab w:val="left" w:pos="758"/>
        </w:tabs>
        <w:spacing w:before="160" w:after="240"/>
        <w:ind w:left="0" w:firstLine="0"/>
        <w:jc w:val="both"/>
        <w:rPr>
          <w:b w:val="0"/>
          <w:i w:val="0"/>
        </w:rPr>
      </w:pPr>
      <w:bookmarkStart w:id="15" w:name="_1ksv4uv" w:colFirst="0" w:colLast="0"/>
      <w:bookmarkEnd w:id="15"/>
      <w:r w:rsidRPr="008642EF">
        <w:rPr>
          <w:b w:val="0"/>
          <w:i w:val="0"/>
        </w:rPr>
        <w:t xml:space="preserve">Eğitim öğretim süreçleri, TYYÇ ve öğrenme çıktılarına göre yürütülmektedir. Bu nedenle </w:t>
      </w:r>
      <w:r w:rsidRPr="008642EF">
        <w:rPr>
          <w:b w:val="0"/>
          <w:i w:val="0"/>
        </w:rPr>
        <w:lastRenderedPageBreak/>
        <w:t xml:space="preserve">fakültemizdeki programların yeterlilikleri belirlenirken Türkiye Yükseköğretim Yeterlilikler Çerçevesiyle (TYYÇ) uyumu göz önünde bulundurulmaktadır. Açılan programların eğitim amaçları, kazanımları ve diğer tüm bilgiler üniversitemizin web sayfasında Ders Bilgi Paketi Sisteminde yayınlanarak tüm paydaşlarla paylaşılmaktadır </w:t>
      </w:r>
      <w:r w:rsidRPr="008642EF">
        <w:t>(</w:t>
      </w:r>
      <w:hyperlink r:id="rId21">
        <w:r w:rsidRPr="008642EF">
          <w:rPr>
            <w:b w:val="0"/>
            <w:i w:val="0"/>
            <w:color w:val="0462C1"/>
            <w:u w:val="single"/>
          </w:rPr>
          <w:t>https://obs.iste.edu.tr/oibs/Bologna/start.aspx?gkm=013031105333303770033303389603418</w:t>
        </w:r>
      </w:hyperlink>
      <w:r w:rsidRPr="008642EF">
        <w:rPr>
          <w:b w:val="0"/>
          <w:i w:val="0"/>
          <w:color w:val="0462C1"/>
        </w:rPr>
        <w:t xml:space="preserve"> </w:t>
      </w:r>
      <w:hyperlink r:id="rId22">
        <w:r w:rsidRPr="008642EF">
          <w:rPr>
            <w:b w:val="0"/>
            <w:i w:val="0"/>
            <w:color w:val="0462C1"/>
            <w:u w:val="single"/>
          </w:rPr>
          <w:t>438776366903111235600</w:t>
        </w:r>
      </w:hyperlink>
      <w:r w:rsidRPr="008642EF">
        <w:rPr>
          <w:b w:val="0"/>
          <w:i w:val="0"/>
        </w:rPr>
        <w:t>).</w:t>
      </w:r>
    </w:p>
    <w:p w14:paraId="6EE82281"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 xml:space="preserve">Olgunluk Düzeyi: </w:t>
      </w:r>
      <w:r w:rsidRPr="008642EF">
        <w:rPr>
          <w:rFonts w:ascii="Times New Roman" w:eastAsia="Times New Roman" w:hAnsi="Times New Roman" w:cs="Times New Roman"/>
          <w:sz w:val="24"/>
          <w:szCs w:val="24"/>
        </w:rPr>
        <w:t>Turizm Fakültesindeki programların amaçları, çıktıları ve bunların TYYÇ uyumuna ilişkin tüm alanları kapsayan uygulamalar sistematik olarak izlenmekte ve paydaşlarla birlikte değerlendirilerek önlemler alınmaktadır.</w:t>
      </w:r>
    </w:p>
    <w:p w14:paraId="5A80A89F"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14D1BC0C"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23">
        <w:r w:rsidRPr="008642EF">
          <w:rPr>
            <w:rFonts w:ascii="Times New Roman" w:eastAsia="Times New Roman" w:hAnsi="Times New Roman" w:cs="Times New Roman"/>
            <w:b/>
            <w:color w:val="0563C1"/>
            <w:sz w:val="24"/>
            <w:szCs w:val="24"/>
            <w:u w:val="single"/>
          </w:rPr>
          <w:t>TYÇÇ Temel Çıktıları\TYÇÇ Temel Çıktıları.jpg</w:t>
        </w:r>
      </w:hyperlink>
    </w:p>
    <w:p w14:paraId="4D27DB7F" w14:textId="77777777" w:rsidR="003E50C5" w:rsidRPr="008642EF" w:rsidRDefault="00000000">
      <w:pPr>
        <w:pStyle w:val="Balk3"/>
      </w:pPr>
      <w:bookmarkStart w:id="16" w:name="_44sinio" w:colFirst="0" w:colLast="0"/>
      <w:bookmarkEnd w:id="16"/>
      <w:r w:rsidRPr="008642EF">
        <w:t>B.1.3. Ders kazanımlarının program çıktıları ile eşleştirilmesi</w:t>
      </w:r>
    </w:p>
    <w:p w14:paraId="0D1C6763" w14:textId="77777777" w:rsidR="003E50C5" w:rsidRPr="008642EF" w:rsidRDefault="00000000">
      <w:pPr>
        <w:widowControl w:val="0"/>
        <w:pBdr>
          <w:top w:val="nil"/>
          <w:left w:val="nil"/>
          <w:bottom w:val="nil"/>
          <w:right w:val="nil"/>
          <w:between w:val="nil"/>
        </w:pBdr>
        <w:spacing w:before="159" w:after="0"/>
        <w:ind w:right="174"/>
        <w:jc w:val="both"/>
        <w:rPr>
          <w:rFonts w:ascii="Times New Roman" w:eastAsia="Times New Roman" w:hAnsi="Times New Roman" w:cs="Times New Roman"/>
          <w:color w:val="0462C1"/>
          <w:sz w:val="24"/>
          <w:szCs w:val="24"/>
          <w:u w:val="single"/>
        </w:rPr>
      </w:pPr>
      <w:r w:rsidRPr="008642EF">
        <w:rPr>
          <w:rFonts w:ascii="Times New Roman" w:eastAsia="Times New Roman" w:hAnsi="Times New Roman" w:cs="Times New Roman"/>
          <w:color w:val="000000"/>
          <w:sz w:val="24"/>
          <w:szCs w:val="24"/>
        </w:rPr>
        <w:t>Fakültedeki programların yeterlilikleriyle ders öğrenme çıktıları arasında ilişkilendirme yapılmaktadır. Bu veriler (</w:t>
      </w:r>
      <w:hyperlink r:id="rId24">
        <w:r w:rsidRPr="008642EF">
          <w:rPr>
            <w:rFonts w:ascii="Times New Roman" w:eastAsia="Times New Roman" w:hAnsi="Times New Roman" w:cs="Times New Roman"/>
            <w:color w:val="0563C1"/>
            <w:sz w:val="24"/>
            <w:szCs w:val="24"/>
            <w:u w:val="single"/>
          </w:rPr>
          <w:t>https://obs.iste.edu.tr/oibs/Bologna/</w:t>
        </w:r>
      </w:hyperlink>
      <w:r w:rsidRPr="008642EF">
        <w:rPr>
          <w:rFonts w:ascii="Times New Roman" w:eastAsia="Times New Roman" w:hAnsi="Times New Roman" w:cs="Times New Roman"/>
          <w:color w:val="000000"/>
          <w:sz w:val="24"/>
          <w:szCs w:val="24"/>
        </w:rPr>
        <w:t xml:space="preserve"> ) adresinde yer almaktadır. Fakültemizdeki bölümlere ait veriler aşağıdaki adresten öğrenilebilir. </w:t>
      </w:r>
      <w:hyperlink r:id="rId25">
        <w:r w:rsidRPr="008642EF">
          <w:rPr>
            <w:rFonts w:ascii="Times New Roman" w:eastAsia="Times New Roman" w:hAnsi="Times New Roman" w:cs="Times New Roman"/>
            <w:color w:val="0462C1"/>
            <w:sz w:val="24"/>
            <w:szCs w:val="24"/>
            <w:u w:val="single"/>
          </w:rPr>
          <w:t>https://obs.iste.edu.tr/oibs/Bologna/start.aspx?gkm=0399322043438835535389363775636696388083657032196388883554032222311033777037679331383438837805344483560037441321983335136684332102197344283860032222366003742721532150</w:t>
        </w:r>
      </w:hyperlink>
    </w:p>
    <w:p w14:paraId="15B7090C" w14:textId="77777777" w:rsidR="003E50C5" w:rsidRPr="008642EF" w:rsidRDefault="00000000">
      <w:pPr>
        <w:widowControl w:val="0"/>
        <w:pBdr>
          <w:top w:val="nil"/>
          <w:left w:val="nil"/>
          <w:bottom w:val="nil"/>
          <w:right w:val="nil"/>
          <w:between w:val="nil"/>
        </w:pBdr>
        <w:spacing w:before="159" w:after="0"/>
        <w:ind w:right="17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Fakültemiz öğrencileri İşletmede Mesleki Eğitim (İME) programı çerçevesinde son dönemlerinin kredi karşılığı olarak kendi buldukları veya Üniversite tarafından tahsis edilen işletmelerde staj yapabilmektedir.</w:t>
      </w:r>
    </w:p>
    <w:p w14:paraId="29E2E129" w14:textId="77777777" w:rsidR="003E50C5" w:rsidRPr="008642EF" w:rsidRDefault="00000000">
      <w:pPr>
        <w:widowControl w:val="0"/>
        <w:pBdr>
          <w:top w:val="nil"/>
          <w:left w:val="nil"/>
          <w:bottom w:val="nil"/>
          <w:right w:val="nil"/>
          <w:between w:val="nil"/>
        </w:pBdr>
        <w:spacing w:before="182" w:after="240"/>
        <w:ind w:right="117"/>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Olgunluk Düzeyi</w:t>
      </w:r>
      <w:r w:rsidRPr="008642EF">
        <w:rPr>
          <w:rFonts w:ascii="Times New Roman" w:eastAsia="Times New Roman" w:hAnsi="Times New Roman" w:cs="Times New Roman"/>
          <w:color w:val="000000"/>
          <w:sz w:val="24"/>
          <w:szCs w:val="24"/>
        </w:rPr>
        <w:t>: Turizm Fakültesindeki programlarda dersin bilişsel seviyesini (Bloom seviyesini) açıkça belirten ders kazanımları ile program çıktıları eşleştirilmiş ve bu eşleştirme ilan edilerek, eğitim öğretimle ilgili uygulamalara (ders profilleri ve izlenceler gibi) yansıtılmıştır. Ancak bu uygulamaların sonuçlarının izlemesi yapılmamaktadır.</w:t>
      </w:r>
    </w:p>
    <w:p w14:paraId="7FE4A686" w14:textId="77777777" w:rsidR="003E50C5" w:rsidRPr="008642EF" w:rsidRDefault="00000000">
      <w:pPr>
        <w:jc w:val="both"/>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Kanıtlar</w:t>
      </w:r>
    </w:p>
    <w:p w14:paraId="01D57192" w14:textId="77777777" w:rsidR="003E50C5" w:rsidRPr="008642EF" w:rsidRDefault="00000000">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hyperlink r:id="rId26">
        <w:r w:rsidRPr="008642EF">
          <w:rPr>
            <w:rFonts w:ascii="Times New Roman" w:eastAsia="Times New Roman" w:hAnsi="Times New Roman" w:cs="Times New Roman"/>
            <w:b/>
            <w:color w:val="0563C1"/>
            <w:sz w:val="24"/>
            <w:szCs w:val="24"/>
            <w:u w:val="single"/>
          </w:rPr>
          <w:t>İŞLETMEDE MESLEKİ EĞİTİM (İME) YÖNERGESİ.pdf</w:t>
        </w:r>
      </w:hyperlink>
    </w:p>
    <w:p w14:paraId="7472B07F" w14:textId="77777777" w:rsidR="003E50C5" w:rsidRPr="008642EF" w:rsidRDefault="00000000">
      <w:pPr>
        <w:pStyle w:val="Balk3"/>
      </w:pPr>
      <w:bookmarkStart w:id="17" w:name="_2jxsxqh" w:colFirst="0" w:colLast="0"/>
      <w:bookmarkEnd w:id="17"/>
      <w:r w:rsidRPr="008642EF">
        <w:t>B.1.4. Programın yapısı ve ders dağılım dengesi (Zorunlu-seçmeli ders dağılım dengesi; alan ve meslek bilgisi ile genel kültür dersleri dengesi, kültürel derinlik kazanma, farklı disiplinleri tanıma imkanları)</w:t>
      </w:r>
    </w:p>
    <w:p w14:paraId="6EE9FCC2" w14:textId="77777777" w:rsidR="003E50C5" w:rsidRPr="008642EF" w:rsidRDefault="00000000">
      <w:pPr>
        <w:jc w:val="both"/>
        <w:rPr>
          <w:rFonts w:ascii="Times New Roman" w:eastAsia="Times New Roman" w:hAnsi="Times New Roman" w:cs="Times New Roman"/>
          <w:sz w:val="24"/>
          <w:szCs w:val="24"/>
        </w:rPr>
      </w:pPr>
      <w:r w:rsidRPr="008642EF">
        <w:rPr>
          <w:rFonts w:ascii="Times New Roman" w:eastAsia="Times New Roman" w:hAnsi="Times New Roman" w:cs="Times New Roman"/>
          <w:sz w:val="24"/>
          <w:szCs w:val="24"/>
        </w:rPr>
        <w:t>Fakültemiz programlarda yer alan derslerin öğrenci iş yüküne dayalı kredi değerleri (AKTS) her</w:t>
      </w:r>
      <w:r w:rsidRPr="008642EF">
        <w:rPr>
          <w:rFonts w:ascii="Times New Roman" w:eastAsia="Times New Roman" w:hAnsi="Times New Roman" w:cs="Times New Roman"/>
          <w:sz w:val="24"/>
          <w:szCs w:val="24"/>
        </w:rPr>
        <w:tab/>
        <w:t>ders</w:t>
      </w:r>
      <w:r w:rsidRPr="008642EF">
        <w:rPr>
          <w:rFonts w:ascii="Times New Roman" w:eastAsia="Times New Roman" w:hAnsi="Times New Roman" w:cs="Times New Roman"/>
          <w:sz w:val="24"/>
          <w:szCs w:val="24"/>
        </w:rPr>
        <w:tab/>
        <w:t>için</w:t>
      </w:r>
      <w:r w:rsidRPr="008642EF">
        <w:rPr>
          <w:rFonts w:ascii="Times New Roman" w:eastAsia="Times New Roman" w:hAnsi="Times New Roman" w:cs="Times New Roman"/>
          <w:sz w:val="24"/>
          <w:szCs w:val="24"/>
        </w:rPr>
        <w:tab/>
        <w:t>belirlenmiş</w:t>
      </w:r>
      <w:r w:rsidRPr="008642EF">
        <w:rPr>
          <w:rFonts w:ascii="Times New Roman" w:eastAsia="Times New Roman" w:hAnsi="Times New Roman" w:cs="Times New Roman"/>
          <w:sz w:val="24"/>
          <w:szCs w:val="24"/>
        </w:rPr>
        <w:tab/>
        <w:t>olup</w:t>
      </w:r>
      <w:r w:rsidRPr="008642EF">
        <w:rPr>
          <w:rFonts w:ascii="Times New Roman" w:eastAsia="Times New Roman" w:hAnsi="Times New Roman" w:cs="Times New Roman"/>
          <w:sz w:val="24"/>
          <w:szCs w:val="24"/>
        </w:rPr>
        <w:tab/>
        <w:t>web</w:t>
      </w:r>
      <w:r w:rsidRPr="008642EF">
        <w:rPr>
          <w:rFonts w:ascii="Times New Roman" w:eastAsia="Times New Roman" w:hAnsi="Times New Roman" w:cs="Times New Roman"/>
          <w:sz w:val="24"/>
          <w:szCs w:val="24"/>
        </w:rPr>
        <w:tab/>
        <w:t>ortamında (</w:t>
      </w:r>
      <w:hyperlink r:id="rId27">
        <w:r w:rsidRPr="008642EF">
          <w:rPr>
            <w:rFonts w:ascii="Times New Roman" w:eastAsia="Times New Roman" w:hAnsi="Times New Roman" w:cs="Times New Roman"/>
            <w:color w:val="0563C1"/>
            <w:sz w:val="24"/>
            <w:szCs w:val="24"/>
            <w:u w:val="single"/>
          </w:rPr>
          <w:t>https://obs.iste.edu.tr/oibs/bologna/dersler_ext.aspx?lang=tr&amp;infopage=1&amp;curProgID=1339</w:t>
        </w:r>
      </w:hyperlink>
      <w:r w:rsidRPr="008642EF">
        <w:rPr>
          <w:rFonts w:ascii="Times New Roman" w:eastAsia="Times New Roman" w:hAnsi="Times New Roman" w:cs="Times New Roman"/>
          <w:sz w:val="24"/>
          <w:szCs w:val="24"/>
        </w:rPr>
        <w:t xml:space="preserve">) da erişime açıktır. Ders dağılımları yapılırken sektörün mevcut yapısı göz önünde bulundurularak belirlenmektedir. Fakültedeki programların ders dağılımları yapılırken verilen dersler zorunlu ve seçmeli olarak iki ayrı kategoride verilmektedir. Toplam ders yükünün 60 </w:t>
      </w:r>
      <w:proofErr w:type="spellStart"/>
      <w:r w:rsidRPr="008642EF">
        <w:rPr>
          <w:rFonts w:ascii="Times New Roman" w:eastAsia="Times New Roman" w:hAnsi="Times New Roman" w:cs="Times New Roman"/>
          <w:sz w:val="24"/>
          <w:szCs w:val="24"/>
        </w:rPr>
        <w:t>AKTS’lik</w:t>
      </w:r>
      <w:proofErr w:type="spellEnd"/>
      <w:r w:rsidRPr="008642EF">
        <w:rPr>
          <w:rFonts w:ascii="Times New Roman" w:eastAsia="Times New Roman" w:hAnsi="Times New Roman" w:cs="Times New Roman"/>
          <w:sz w:val="24"/>
          <w:szCs w:val="24"/>
        </w:rPr>
        <w:t xml:space="preserve"> kısmı seçmeli 180 </w:t>
      </w:r>
      <w:proofErr w:type="spellStart"/>
      <w:r w:rsidRPr="008642EF">
        <w:rPr>
          <w:rFonts w:ascii="Times New Roman" w:eastAsia="Times New Roman" w:hAnsi="Times New Roman" w:cs="Times New Roman"/>
          <w:sz w:val="24"/>
          <w:szCs w:val="24"/>
        </w:rPr>
        <w:t>AKTS’lik</w:t>
      </w:r>
      <w:proofErr w:type="spellEnd"/>
      <w:r w:rsidRPr="008642EF">
        <w:rPr>
          <w:rFonts w:ascii="Times New Roman" w:eastAsia="Times New Roman" w:hAnsi="Times New Roman" w:cs="Times New Roman"/>
          <w:sz w:val="24"/>
          <w:szCs w:val="24"/>
        </w:rPr>
        <w:t xml:space="preserve"> kısmı zorunlu derslerden oluşmaktadır.</w:t>
      </w:r>
    </w:p>
    <w:p w14:paraId="2192A2BA" w14:textId="77777777" w:rsidR="003E50C5" w:rsidRPr="008642EF" w:rsidRDefault="00000000">
      <w:pPr>
        <w:widowControl w:val="0"/>
        <w:pBdr>
          <w:top w:val="nil"/>
          <w:left w:val="nil"/>
          <w:bottom w:val="nil"/>
          <w:right w:val="nil"/>
          <w:between w:val="nil"/>
        </w:pBdr>
        <w:spacing w:before="182" w:after="0"/>
        <w:ind w:right="117"/>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Turizm Fakültesinin yapısı ve dengesine ilişkin uygulamalar tüm programlarda sistematik olarak izlenmekte</w:t>
      </w:r>
      <w:r w:rsidRPr="008642EF">
        <w:rPr>
          <w:rFonts w:ascii="Times New Roman" w:eastAsia="Times New Roman" w:hAnsi="Times New Roman" w:cs="Times New Roman"/>
          <w:sz w:val="24"/>
          <w:szCs w:val="24"/>
        </w:rPr>
        <w:t>,</w:t>
      </w:r>
      <w:r w:rsidRPr="008642EF">
        <w:rPr>
          <w:rFonts w:ascii="Times New Roman" w:eastAsia="Times New Roman" w:hAnsi="Times New Roman" w:cs="Times New Roman"/>
          <w:color w:val="000000"/>
          <w:sz w:val="24"/>
          <w:szCs w:val="24"/>
        </w:rPr>
        <w:t xml:space="preserve"> izlem sonuçları paydaşlarla birlikte değerlendirilerek önlem alınmakta ve sürekli olarak güncellenmektedir.</w:t>
      </w:r>
    </w:p>
    <w:p w14:paraId="117983FA" w14:textId="77777777" w:rsidR="003E50C5" w:rsidRPr="008642EF" w:rsidRDefault="00000000">
      <w:pPr>
        <w:widowControl w:val="0"/>
        <w:pBdr>
          <w:top w:val="nil"/>
          <w:left w:val="nil"/>
          <w:bottom w:val="nil"/>
          <w:right w:val="nil"/>
          <w:between w:val="nil"/>
        </w:pBdr>
        <w:spacing w:before="182" w:after="0"/>
        <w:ind w:right="117"/>
        <w:jc w:val="both"/>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lastRenderedPageBreak/>
        <w:t>Kanıt</w:t>
      </w:r>
    </w:p>
    <w:p w14:paraId="7DC8CF74" w14:textId="77777777" w:rsidR="003E50C5" w:rsidRPr="008642EF" w:rsidRDefault="00000000">
      <w:pPr>
        <w:widowControl w:val="0"/>
        <w:numPr>
          <w:ilvl w:val="0"/>
          <w:numId w:val="3"/>
        </w:numPr>
        <w:pBdr>
          <w:top w:val="nil"/>
          <w:left w:val="nil"/>
          <w:bottom w:val="nil"/>
          <w:right w:val="nil"/>
          <w:between w:val="nil"/>
        </w:pBdr>
        <w:spacing w:before="159" w:after="0"/>
        <w:ind w:right="174"/>
        <w:jc w:val="both"/>
        <w:rPr>
          <w:rFonts w:ascii="Times New Roman" w:eastAsia="Times New Roman" w:hAnsi="Times New Roman" w:cs="Times New Roman"/>
          <w:sz w:val="24"/>
          <w:szCs w:val="24"/>
        </w:rPr>
      </w:pPr>
      <w:hyperlink r:id="rId28">
        <w:r w:rsidRPr="008642EF">
          <w:rPr>
            <w:rFonts w:ascii="Times New Roman" w:eastAsia="Times New Roman" w:hAnsi="Times New Roman" w:cs="Times New Roman"/>
            <w:color w:val="0563C1"/>
            <w:sz w:val="24"/>
            <w:szCs w:val="24"/>
            <w:u w:val="single"/>
          </w:rPr>
          <w:t>Bölüm Kurul Toplantısı\Bölüm Kurul Toplantısı.pdf</w:t>
        </w:r>
      </w:hyperlink>
    </w:p>
    <w:p w14:paraId="1BCB99D7" w14:textId="77777777" w:rsidR="003E50C5" w:rsidRPr="008642EF" w:rsidRDefault="00000000">
      <w:pPr>
        <w:pStyle w:val="Balk3"/>
      </w:pPr>
      <w:bookmarkStart w:id="18" w:name="_z337ya" w:colFirst="0" w:colLast="0"/>
      <w:bookmarkEnd w:id="18"/>
      <w:r w:rsidRPr="008642EF">
        <w:t>B.1.5. Öğrenci iş yüküne dayalı tasarım</w:t>
      </w:r>
    </w:p>
    <w:p w14:paraId="6CD99AF4" w14:textId="77777777" w:rsidR="003E50C5" w:rsidRPr="008642EF" w:rsidRDefault="00000000">
      <w:pPr>
        <w:widowControl w:val="0"/>
        <w:pBdr>
          <w:top w:val="nil"/>
          <w:left w:val="nil"/>
          <w:bottom w:val="nil"/>
          <w:right w:val="nil"/>
          <w:between w:val="nil"/>
        </w:pBdr>
        <w:tabs>
          <w:tab w:val="left" w:pos="8378"/>
        </w:tabs>
        <w:spacing w:before="160" w:after="0"/>
        <w:ind w:left="116" w:right="112"/>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Ders kredilerinin hesaplanmasında, </w:t>
      </w:r>
      <w:proofErr w:type="spellStart"/>
      <w:r w:rsidRPr="008642EF">
        <w:rPr>
          <w:rFonts w:ascii="Times New Roman" w:eastAsia="Times New Roman" w:hAnsi="Times New Roman" w:cs="Times New Roman"/>
          <w:color w:val="000000"/>
          <w:sz w:val="24"/>
          <w:szCs w:val="24"/>
        </w:rPr>
        <w:t>TYYÇ’ye</w:t>
      </w:r>
      <w:proofErr w:type="spellEnd"/>
      <w:r w:rsidRPr="008642EF">
        <w:rPr>
          <w:rFonts w:ascii="Times New Roman" w:eastAsia="Times New Roman" w:hAnsi="Times New Roman" w:cs="Times New Roman"/>
          <w:color w:val="000000"/>
          <w:sz w:val="24"/>
          <w:szCs w:val="24"/>
        </w:rPr>
        <w:t xml:space="preserve"> göre belirlenen ve program bazında öngörülen bilgi, beceri ve yetkinliklerin kazandırılmasına dayalı öğrenci iş yükü esas alınmaktadır. </w:t>
      </w:r>
      <w:r w:rsidRPr="008642EF">
        <w:rPr>
          <w:rFonts w:ascii="Times New Roman" w:eastAsia="Times New Roman" w:hAnsi="Times New Roman" w:cs="Times New Roman"/>
          <w:color w:val="090909"/>
          <w:sz w:val="24"/>
          <w:szCs w:val="24"/>
        </w:rPr>
        <w:t xml:space="preserve">Tüm programlarda 1 AKTS karşılığı öğrenci iş yükü 25 Saat kabul edilerek tasarım yapılmıştır. İş yüküne dayalı kredi sisteminde AKTS kredileri, öğrencinin herhangi bir ders için öğrenim çıktılarını sağlayabilmesi amacıyla dönem boyunca tamamlaması öngörülen tüm sınıf içi ve dışı eğitim-öğretim faaliyetlerine (derslere devam etmek, proje yapmak, bireysel çalışmalar ve sınavlar gibi) ilişkin süreler değerlendirilerek verilmiştir. Ayrıca dönem sonlarında öğrencilere iş yükü anketleri uygulanarak iç değerlendirme-düzeltme faaliyetleri yürütülerek gerekli iyileştirmeler planlanmaktadır. Programlardaki derslere ilişkin iş yükü dağılımları her bir dersin izlencesinde sunulmuştur. </w:t>
      </w:r>
      <w:r w:rsidRPr="008642EF">
        <w:rPr>
          <w:rFonts w:ascii="Times New Roman" w:eastAsia="Times New Roman" w:hAnsi="Times New Roman" w:cs="Times New Roman"/>
          <w:color w:val="000000"/>
          <w:sz w:val="24"/>
          <w:szCs w:val="24"/>
        </w:rPr>
        <w:t>Programların eğitim düzeylerine göre toplanması gereken AKTS kredileri (</w:t>
      </w:r>
      <w:hyperlink r:id="rId29">
        <w:r w:rsidRPr="008642EF">
          <w:rPr>
            <w:rFonts w:ascii="Times New Roman" w:eastAsia="Times New Roman" w:hAnsi="Times New Roman" w:cs="Times New Roman"/>
            <w:color w:val="0462C1"/>
            <w:sz w:val="24"/>
            <w:szCs w:val="24"/>
            <w:u w:val="single"/>
          </w:rPr>
          <w:t xml:space="preserve">ECTS </w:t>
        </w:r>
        <w:proofErr w:type="spellStart"/>
        <w:r w:rsidRPr="008642EF">
          <w:rPr>
            <w:rFonts w:ascii="Times New Roman" w:eastAsia="Times New Roman" w:hAnsi="Times New Roman" w:cs="Times New Roman"/>
            <w:color w:val="0462C1"/>
            <w:sz w:val="24"/>
            <w:szCs w:val="24"/>
            <w:u w:val="single"/>
          </w:rPr>
          <w:t>User’s</w:t>
        </w:r>
        <w:proofErr w:type="spellEnd"/>
        <w:r w:rsidRPr="008642EF">
          <w:rPr>
            <w:rFonts w:ascii="Times New Roman" w:eastAsia="Times New Roman" w:hAnsi="Times New Roman" w:cs="Times New Roman"/>
            <w:color w:val="0462C1"/>
            <w:sz w:val="24"/>
            <w:szCs w:val="24"/>
            <w:u w:val="single"/>
          </w:rPr>
          <w:t xml:space="preserve"> Guide</w:t>
        </w:r>
      </w:hyperlink>
      <w:hyperlink r:id="rId30">
        <w:r w:rsidRPr="008642EF">
          <w:rPr>
            <w:rFonts w:ascii="Times New Roman" w:eastAsia="Times New Roman" w:hAnsi="Times New Roman" w:cs="Times New Roman"/>
            <w:color w:val="0462C1"/>
            <w:sz w:val="24"/>
            <w:szCs w:val="24"/>
          </w:rPr>
          <w:t xml:space="preserve"> </w:t>
        </w:r>
      </w:hyperlink>
      <w:r w:rsidRPr="008642EF">
        <w:rPr>
          <w:rFonts w:ascii="Times New Roman" w:eastAsia="Times New Roman" w:hAnsi="Times New Roman" w:cs="Times New Roman"/>
          <w:color w:val="000000"/>
          <w:sz w:val="24"/>
          <w:szCs w:val="24"/>
        </w:rPr>
        <w:t xml:space="preserve">ve </w:t>
      </w:r>
      <w:hyperlink r:id="rId31">
        <w:r w:rsidRPr="008642EF">
          <w:rPr>
            <w:rFonts w:ascii="Times New Roman" w:eastAsia="Times New Roman" w:hAnsi="Times New Roman" w:cs="Times New Roman"/>
            <w:color w:val="0462C1"/>
            <w:sz w:val="24"/>
            <w:szCs w:val="24"/>
            <w:u w:val="single"/>
          </w:rPr>
          <w:t>Türkiye Yükseköğretim Yeterlilikler Çerçevesine</w:t>
        </w:r>
      </w:hyperlink>
      <w:hyperlink r:id="rId32">
        <w:r w:rsidRPr="008642EF">
          <w:rPr>
            <w:rFonts w:ascii="Times New Roman" w:eastAsia="Times New Roman" w:hAnsi="Times New Roman" w:cs="Times New Roman"/>
            <w:color w:val="0462C1"/>
            <w:sz w:val="24"/>
            <w:szCs w:val="24"/>
          </w:rPr>
          <w:t xml:space="preserve"> </w:t>
        </w:r>
      </w:hyperlink>
      <w:r w:rsidRPr="008642EF">
        <w:rPr>
          <w:rFonts w:ascii="Times New Roman" w:eastAsia="Times New Roman" w:hAnsi="Times New Roman" w:cs="Times New Roman"/>
          <w:color w:val="000000"/>
          <w:sz w:val="24"/>
          <w:szCs w:val="24"/>
        </w:rPr>
        <w:t xml:space="preserve">uygun olarak) </w:t>
      </w:r>
      <w:r w:rsidRPr="008642EF">
        <w:rPr>
          <w:rFonts w:ascii="Times New Roman" w:eastAsia="Times New Roman" w:hAnsi="Times New Roman" w:cs="Times New Roman"/>
          <w:color w:val="090909"/>
          <w:sz w:val="24"/>
          <w:szCs w:val="24"/>
        </w:rPr>
        <w:t xml:space="preserve">Lisans programları için 240 AKTS Kredisidir. </w:t>
      </w:r>
      <w:r w:rsidRPr="008642EF">
        <w:rPr>
          <w:rFonts w:ascii="Times New Roman" w:eastAsia="Times New Roman" w:hAnsi="Times New Roman" w:cs="Times New Roman"/>
          <w:color w:val="000000"/>
          <w:sz w:val="24"/>
          <w:szCs w:val="24"/>
        </w:rPr>
        <w:t xml:space="preserve">AKTS (Avrupa Kredi Transfer Sistemi), öğrenci merkezli olarak öğrencinin iş yüküne dayalı bir kredi sistemidir. Öğrencinin bir dersi başarıyla tamamlayabilmesi için yapması gereken çalışmaların tümünü (teorik ders, uygulama, seminer, bireysel çalışma, sınavlar, ödevler vb.) ifade eden bir değerdir. Turizm fakültesi, Bologna </w:t>
      </w:r>
      <w:r w:rsidRPr="008642EF">
        <w:rPr>
          <w:rFonts w:ascii="Times New Roman" w:eastAsia="Times New Roman" w:hAnsi="Times New Roman" w:cs="Times New Roman"/>
          <w:sz w:val="24"/>
          <w:szCs w:val="24"/>
        </w:rPr>
        <w:t>Sürecine</w:t>
      </w:r>
      <w:r w:rsidRPr="008642EF">
        <w:rPr>
          <w:rFonts w:ascii="Times New Roman" w:eastAsia="Times New Roman" w:hAnsi="Times New Roman" w:cs="Times New Roman"/>
          <w:color w:val="000000"/>
          <w:sz w:val="24"/>
          <w:szCs w:val="24"/>
        </w:rPr>
        <w:t xml:space="preserve"> uyumlu olarak oluşturulan akademik programları ve İskenderun Teknik Üniversitesinin eğitim anlayışı ile hedefleri hakkında ayrıntılı bilgi vermek amacıyla AKTS ve TYYÇ </w:t>
      </w:r>
      <w:r w:rsidRPr="008642EF">
        <w:rPr>
          <w:rFonts w:ascii="Times New Roman" w:eastAsia="Times New Roman" w:hAnsi="Times New Roman" w:cs="Times New Roman"/>
          <w:sz w:val="24"/>
          <w:szCs w:val="24"/>
        </w:rPr>
        <w:t>k</w:t>
      </w:r>
      <w:r w:rsidRPr="008642EF">
        <w:rPr>
          <w:rFonts w:ascii="Times New Roman" w:eastAsia="Times New Roman" w:hAnsi="Times New Roman" w:cs="Times New Roman"/>
          <w:color w:val="000000"/>
          <w:sz w:val="24"/>
          <w:szCs w:val="24"/>
        </w:rPr>
        <w:t xml:space="preserve">ataloğunu özel olarak hazırlamıştır. AKTS ve TYYÇ </w:t>
      </w:r>
      <w:r w:rsidRPr="008642EF">
        <w:rPr>
          <w:rFonts w:ascii="Times New Roman" w:eastAsia="Times New Roman" w:hAnsi="Times New Roman" w:cs="Times New Roman"/>
          <w:sz w:val="24"/>
          <w:szCs w:val="24"/>
        </w:rPr>
        <w:t>k</w:t>
      </w:r>
      <w:r w:rsidRPr="008642EF">
        <w:rPr>
          <w:rFonts w:ascii="Times New Roman" w:eastAsia="Times New Roman" w:hAnsi="Times New Roman" w:cs="Times New Roman"/>
          <w:color w:val="000000"/>
          <w:sz w:val="24"/>
          <w:szCs w:val="24"/>
        </w:rPr>
        <w:t xml:space="preserve">ataloğunda derslerin AKTS kredileri, öğrenci iş yükleri, değerlendirme süreçleri ve bunlarla ilgili tüm bileşenler adım adım açıklanmıştır. Güncellenen lisans programı </w:t>
      </w:r>
      <w:r w:rsidRPr="008642EF">
        <w:rPr>
          <w:rFonts w:ascii="Times New Roman" w:eastAsia="Times New Roman" w:hAnsi="Times New Roman" w:cs="Times New Roman"/>
          <w:sz w:val="24"/>
          <w:szCs w:val="24"/>
        </w:rPr>
        <w:t>müfredatımızda</w:t>
      </w:r>
      <w:r w:rsidRPr="008642EF">
        <w:rPr>
          <w:rFonts w:ascii="Times New Roman" w:eastAsia="Times New Roman" w:hAnsi="Times New Roman" w:cs="Times New Roman"/>
          <w:color w:val="000000"/>
          <w:sz w:val="24"/>
          <w:szCs w:val="24"/>
        </w:rPr>
        <w:t xml:space="preserve"> bulunan tüm derslerin AKTS</w:t>
      </w:r>
      <w:r w:rsidRPr="008642EF">
        <w:rPr>
          <w:rFonts w:ascii="Times New Roman" w:eastAsia="Times New Roman" w:hAnsi="Times New Roman" w:cs="Times New Roman"/>
          <w:sz w:val="24"/>
          <w:szCs w:val="24"/>
        </w:rPr>
        <w:t xml:space="preserve"> </w:t>
      </w:r>
      <w:r w:rsidRPr="008642EF">
        <w:rPr>
          <w:rFonts w:ascii="Times New Roman" w:eastAsia="Times New Roman" w:hAnsi="Times New Roman" w:cs="Times New Roman"/>
          <w:color w:val="000000"/>
          <w:sz w:val="24"/>
          <w:szCs w:val="24"/>
        </w:rPr>
        <w:t>kredileri</w:t>
      </w:r>
    </w:p>
    <w:p w14:paraId="731A7846" w14:textId="77777777" w:rsidR="003E50C5" w:rsidRPr="008642EF" w:rsidRDefault="00000000">
      <w:pPr>
        <w:widowControl w:val="0"/>
        <w:pBdr>
          <w:top w:val="nil"/>
          <w:left w:val="nil"/>
          <w:bottom w:val="nil"/>
          <w:right w:val="nil"/>
          <w:between w:val="nil"/>
        </w:pBdr>
        <w:spacing w:after="0"/>
        <w:ind w:left="116" w:right="174"/>
        <w:rPr>
          <w:rFonts w:ascii="Times New Roman" w:eastAsia="Times New Roman" w:hAnsi="Times New Roman" w:cs="Times New Roman"/>
          <w:color w:val="000000"/>
          <w:sz w:val="24"/>
          <w:szCs w:val="24"/>
        </w:rPr>
      </w:pPr>
      <w:hyperlink r:id="rId33">
        <w:r w:rsidRPr="008642EF">
          <w:rPr>
            <w:rFonts w:ascii="Times New Roman" w:eastAsia="Times New Roman" w:hAnsi="Times New Roman" w:cs="Times New Roman"/>
            <w:color w:val="0462C1"/>
            <w:sz w:val="24"/>
            <w:szCs w:val="24"/>
            <w:u w:val="single"/>
          </w:rPr>
          <w:t>https://obs.iste.edu.tr/oibs/bologna/dersler_ext.aspx?lang=tr&amp;infopage=1&amp;curProgID=1339</w:t>
        </w:r>
      </w:hyperlink>
      <w:r w:rsidRPr="008642EF">
        <w:rPr>
          <w:rFonts w:ascii="Times New Roman" w:eastAsia="Times New Roman" w:hAnsi="Times New Roman" w:cs="Times New Roman"/>
          <w:color w:val="0462C1"/>
          <w:sz w:val="24"/>
          <w:szCs w:val="24"/>
        </w:rPr>
        <w:t xml:space="preserve"> </w:t>
      </w:r>
      <w:r w:rsidRPr="008642EF">
        <w:rPr>
          <w:rFonts w:ascii="Times New Roman" w:eastAsia="Times New Roman" w:hAnsi="Times New Roman" w:cs="Times New Roman"/>
          <w:color w:val="000000"/>
          <w:sz w:val="24"/>
          <w:szCs w:val="24"/>
        </w:rPr>
        <w:t>web sitesinde paydaşlara sunulmaktadır.</w:t>
      </w:r>
    </w:p>
    <w:p w14:paraId="59851C86" w14:textId="77777777" w:rsidR="003E50C5" w:rsidRPr="008642EF" w:rsidRDefault="00000000">
      <w:pPr>
        <w:widowControl w:val="0"/>
        <w:pBdr>
          <w:top w:val="nil"/>
          <w:left w:val="nil"/>
          <w:bottom w:val="nil"/>
          <w:right w:val="nil"/>
          <w:between w:val="nil"/>
        </w:pBdr>
        <w:spacing w:before="182" w:after="0"/>
        <w:ind w:left="116" w:right="118"/>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Turizm Fakültesindeki tüm programlarda uygulanan öğrenci iş yükü uygulaması, sistematik olarak izlenmekte ve izlem sonuçları paydaşlarla birlikte değerlendirilerek önlemler alınmaktadır.</w:t>
      </w:r>
    </w:p>
    <w:p w14:paraId="62A42DB3" w14:textId="77777777" w:rsidR="003E50C5" w:rsidRPr="008642EF" w:rsidRDefault="00000000">
      <w:pPr>
        <w:pStyle w:val="Balk3"/>
      </w:pPr>
      <w:bookmarkStart w:id="19" w:name="_3j2qqm3" w:colFirst="0" w:colLast="0"/>
      <w:bookmarkEnd w:id="19"/>
      <w:r w:rsidRPr="008642EF">
        <w:t>B.1.6. Ölçme ve değerlendirme</w:t>
      </w:r>
    </w:p>
    <w:p w14:paraId="4F7A10E1" w14:textId="77777777" w:rsidR="003E50C5" w:rsidRPr="008642EF" w:rsidRDefault="00000000">
      <w:pPr>
        <w:widowControl w:val="0"/>
        <w:pBdr>
          <w:top w:val="nil"/>
          <w:left w:val="nil"/>
          <w:bottom w:val="nil"/>
          <w:right w:val="nil"/>
          <w:between w:val="nil"/>
        </w:pBdr>
        <w:spacing w:before="160" w:after="0"/>
        <w:ind w:right="115"/>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Öğrenci değerlendirmeleri 25 Aralık 2016 ve 29929 sayılı Resmi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w:t>
      </w:r>
      <w:r w:rsidRPr="008642EF">
        <w:rPr>
          <w:rFonts w:ascii="Times New Roman" w:eastAsia="Times New Roman" w:hAnsi="Times New Roman" w:cs="Times New Roman"/>
          <w:sz w:val="24"/>
          <w:szCs w:val="24"/>
        </w:rPr>
        <w:t>yayımlanan</w:t>
      </w:r>
      <w:r w:rsidRPr="008642EF">
        <w:rPr>
          <w:rFonts w:ascii="Times New Roman" w:eastAsia="Times New Roman" w:hAnsi="Times New Roman" w:cs="Times New Roman"/>
          <w:color w:val="000000"/>
          <w:sz w:val="24"/>
          <w:szCs w:val="24"/>
        </w:rPr>
        <w:t xml:space="preserve"> “İskenderun Teknik Üniversitesi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Eğitim-Öğretim ve Sınav Yönetmeliği” ve Üniversitemiz Senatosunun 08.09.2017 tarih ve 13 </w:t>
      </w:r>
      <w:proofErr w:type="spellStart"/>
      <w:r w:rsidRPr="008642EF">
        <w:rPr>
          <w:rFonts w:ascii="Times New Roman" w:eastAsia="Times New Roman" w:hAnsi="Times New Roman" w:cs="Times New Roman"/>
          <w:color w:val="000000"/>
          <w:sz w:val="24"/>
          <w:szCs w:val="24"/>
        </w:rPr>
        <w:t>nolu</w:t>
      </w:r>
      <w:proofErr w:type="spellEnd"/>
      <w:r w:rsidRPr="008642EF">
        <w:rPr>
          <w:rFonts w:ascii="Times New Roman" w:eastAsia="Times New Roman" w:hAnsi="Times New Roman" w:cs="Times New Roman"/>
          <w:color w:val="000000"/>
          <w:sz w:val="24"/>
          <w:szCs w:val="24"/>
        </w:rPr>
        <w:t xml:space="preserve"> toplantısında İSTE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Eğitim-Öğretim ve Sınav Yönetmeliği '</w:t>
      </w:r>
      <w:proofErr w:type="spellStart"/>
      <w:r w:rsidRPr="008642EF">
        <w:rPr>
          <w:rFonts w:ascii="Times New Roman" w:eastAsia="Times New Roman" w:hAnsi="Times New Roman" w:cs="Times New Roman"/>
          <w:color w:val="000000"/>
          <w:sz w:val="24"/>
          <w:szCs w:val="24"/>
        </w:rPr>
        <w:t>nin</w:t>
      </w:r>
      <w:proofErr w:type="spellEnd"/>
      <w:r w:rsidRPr="008642EF">
        <w:rPr>
          <w:rFonts w:ascii="Times New Roman" w:eastAsia="Times New Roman" w:hAnsi="Times New Roman" w:cs="Times New Roman"/>
          <w:color w:val="000000"/>
          <w:sz w:val="24"/>
          <w:szCs w:val="24"/>
        </w:rPr>
        <w:t xml:space="preserve"> 22. maddesinin 1. ve 2. fıkrasında yer alan hükümlere göre düzenlenen “İskenderun Teknik Üniversitesi Bağıl Değerlendirme Yönergesi”, ve 27 Ağustos 2017 tarih ve 30167 sayılı Resmi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yayı</w:t>
      </w:r>
      <w:r w:rsidRPr="008642EF">
        <w:rPr>
          <w:rFonts w:ascii="Times New Roman" w:eastAsia="Times New Roman" w:hAnsi="Times New Roman" w:cs="Times New Roman"/>
          <w:sz w:val="24"/>
          <w:szCs w:val="24"/>
        </w:rPr>
        <w:t>m</w:t>
      </w:r>
      <w:r w:rsidRPr="008642EF">
        <w:rPr>
          <w:rFonts w:ascii="Times New Roman" w:eastAsia="Times New Roman" w:hAnsi="Times New Roman" w:cs="Times New Roman"/>
          <w:color w:val="000000"/>
          <w:sz w:val="24"/>
          <w:szCs w:val="24"/>
        </w:rPr>
        <w:t>lanan “İskenderun Teknik Üniversitesi Lisansüstü Eğitim ve Öğretim Yönetmeliği” belgelerine göre yapılmakta olup, öğrencinin akademik faaliyetlerinin değerlendirilmesi ile ilgili kriterler bu belgelerde açık bir şekilde belirlenmiş ve web sayfası üzerinden öğrencilere ve akademisyenlere sunulmuştur (</w:t>
      </w:r>
      <w:hyperlink r:id="rId34">
        <w:r w:rsidRPr="008642EF">
          <w:rPr>
            <w:rFonts w:ascii="Times New Roman" w:eastAsia="Times New Roman" w:hAnsi="Times New Roman" w:cs="Times New Roman"/>
            <w:color w:val="0462C1"/>
            <w:sz w:val="24"/>
            <w:szCs w:val="24"/>
            <w:u w:val="single"/>
          </w:rPr>
          <w:t>http://www.iste.edu.tr/oidb/yonetmelik-ve-yonergeler</w:t>
        </w:r>
      </w:hyperlink>
      <w:r w:rsidRPr="008642EF">
        <w:rPr>
          <w:rFonts w:ascii="Times New Roman" w:eastAsia="Times New Roman" w:hAnsi="Times New Roman" w:cs="Times New Roman"/>
          <w:color w:val="000000"/>
          <w:sz w:val="24"/>
          <w:szCs w:val="24"/>
        </w:rPr>
        <w:t xml:space="preserve">). Örgün öğretim programlarında derslerde yüzde 70 devam zorunluluğu vardır. Bunu sağlayamayan öğrenciler o dönem ilgili dersin final ve bütünleme sınavına giremez. </w:t>
      </w:r>
      <w:r w:rsidRPr="008642EF">
        <w:rPr>
          <w:rFonts w:ascii="Times New Roman" w:eastAsia="Times New Roman" w:hAnsi="Times New Roman" w:cs="Times New Roman"/>
          <w:sz w:val="24"/>
          <w:szCs w:val="24"/>
        </w:rPr>
        <w:t>Takip eden</w:t>
      </w:r>
      <w:r w:rsidRPr="008642EF">
        <w:rPr>
          <w:rFonts w:ascii="Times New Roman" w:eastAsia="Times New Roman" w:hAnsi="Times New Roman" w:cs="Times New Roman"/>
          <w:color w:val="000000"/>
          <w:sz w:val="24"/>
          <w:szCs w:val="24"/>
        </w:rPr>
        <w:t xml:space="preserve"> yıl o derse devam etmesi ve sonrasında o dersin </w:t>
      </w:r>
      <w:r w:rsidRPr="008642EF">
        <w:rPr>
          <w:rFonts w:ascii="Times New Roman" w:eastAsia="Times New Roman" w:hAnsi="Times New Roman" w:cs="Times New Roman"/>
          <w:sz w:val="24"/>
          <w:szCs w:val="24"/>
        </w:rPr>
        <w:t>yıl sonu</w:t>
      </w:r>
      <w:r w:rsidRPr="008642EF">
        <w:rPr>
          <w:rFonts w:ascii="Times New Roman" w:eastAsia="Times New Roman" w:hAnsi="Times New Roman" w:cs="Times New Roman"/>
          <w:color w:val="000000"/>
          <w:sz w:val="24"/>
          <w:szCs w:val="24"/>
        </w:rPr>
        <w:t xml:space="preserve"> sınavını geçmesi gerekir. Doğru, adil ve tutarlı </w:t>
      </w:r>
      <w:r w:rsidRPr="008642EF">
        <w:rPr>
          <w:rFonts w:ascii="Times New Roman" w:eastAsia="Times New Roman" w:hAnsi="Times New Roman" w:cs="Times New Roman"/>
          <w:color w:val="000000"/>
          <w:sz w:val="24"/>
          <w:szCs w:val="24"/>
        </w:rPr>
        <w:lastRenderedPageBreak/>
        <w:t>şekilde değerlendirmeyi güvence altına almak için başarı değerlendirme yöntemleri (sınavlar/notlandırma/derslerin tamamlanması/mezuniyet koşulları) önceden belirlenmiş ve ilan edilmiş kriterlere dayanmaktadır. Sınavlar en az on beş gün önceden öğrencilere ilan edilmektedir (</w:t>
      </w:r>
      <w:hyperlink r:id="rId35">
        <w:r w:rsidRPr="008642EF">
          <w:rPr>
            <w:rFonts w:ascii="Times New Roman" w:eastAsia="Times New Roman" w:hAnsi="Times New Roman" w:cs="Times New Roman"/>
            <w:color w:val="0462C1"/>
            <w:sz w:val="24"/>
            <w:szCs w:val="24"/>
            <w:u w:val="single"/>
          </w:rPr>
          <w:t>https://iste.edu.tr/duyuru-merkezi/tf/2023/01/21/3719</w:t>
        </w:r>
      </w:hyperlink>
      <w:r w:rsidRPr="008642EF">
        <w:rPr>
          <w:rFonts w:ascii="Times New Roman" w:eastAsia="Times New Roman" w:hAnsi="Times New Roman" w:cs="Times New Roman"/>
          <w:color w:val="000000"/>
          <w:sz w:val="24"/>
          <w:szCs w:val="24"/>
        </w:rPr>
        <w:t>). Öğrencilerin başarı notlarının hesaplanmasında yukarıda bahsi geçen Yönetmelikler ve Yönergede belirtilen yöntemler kullanılmaktadır. Yönetmeliklerin ilgili hükümlerinde öğrencilerin sınava girmesini engelleyen durumlarda hangi mazeretlerin haklı ve geçerli olacağı ve ne tür uygulamalar yapılacağı açık bir şekilde düzenlenmiştir. Fakültemizin öğrencileri</w:t>
      </w:r>
      <w:r w:rsidRPr="008642EF">
        <w:rPr>
          <w:rFonts w:ascii="Times New Roman" w:eastAsia="Times New Roman" w:hAnsi="Times New Roman" w:cs="Times New Roman"/>
          <w:sz w:val="24"/>
          <w:szCs w:val="24"/>
        </w:rPr>
        <w:t>,</w:t>
      </w:r>
      <w:r w:rsidRPr="008642EF">
        <w:rPr>
          <w:rFonts w:ascii="Times New Roman" w:eastAsia="Times New Roman" w:hAnsi="Times New Roman" w:cs="Times New Roman"/>
          <w:color w:val="000000"/>
          <w:sz w:val="24"/>
          <w:szCs w:val="24"/>
        </w:rPr>
        <w:t xml:space="preserve"> derslerle ilgili bilgileri, devamsızlık durumlarını, notları vb. bilgileri üniversitemizin </w:t>
      </w:r>
      <w:r w:rsidRPr="008642EF">
        <w:rPr>
          <w:rFonts w:ascii="Times New Roman" w:eastAsia="Times New Roman" w:hAnsi="Times New Roman" w:cs="Times New Roman"/>
          <w:sz w:val="24"/>
          <w:szCs w:val="24"/>
        </w:rPr>
        <w:t>Ö</w:t>
      </w:r>
      <w:r w:rsidRPr="008642EF">
        <w:rPr>
          <w:rFonts w:ascii="Times New Roman" w:eastAsia="Times New Roman" w:hAnsi="Times New Roman" w:cs="Times New Roman"/>
          <w:color w:val="000000"/>
          <w:sz w:val="24"/>
          <w:szCs w:val="24"/>
        </w:rPr>
        <w:t xml:space="preserve">ğrenci </w:t>
      </w:r>
      <w:r w:rsidRPr="008642EF">
        <w:rPr>
          <w:rFonts w:ascii="Times New Roman" w:eastAsia="Times New Roman" w:hAnsi="Times New Roman" w:cs="Times New Roman"/>
          <w:sz w:val="24"/>
          <w:szCs w:val="24"/>
        </w:rPr>
        <w:t>B</w:t>
      </w:r>
      <w:r w:rsidRPr="008642EF">
        <w:rPr>
          <w:rFonts w:ascii="Times New Roman" w:eastAsia="Times New Roman" w:hAnsi="Times New Roman" w:cs="Times New Roman"/>
          <w:color w:val="000000"/>
          <w:sz w:val="24"/>
          <w:szCs w:val="24"/>
        </w:rPr>
        <w:t xml:space="preserve">ilgi </w:t>
      </w:r>
      <w:r w:rsidRPr="008642EF">
        <w:rPr>
          <w:rFonts w:ascii="Times New Roman" w:eastAsia="Times New Roman" w:hAnsi="Times New Roman" w:cs="Times New Roman"/>
          <w:sz w:val="24"/>
          <w:szCs w:val="24"/>
        </w:rPr>
        <w:t>S</w:t>
      </w:r>
      <w:r w:rsidRPr="008642EF">
        <w:rPr>
          <w:rFonts w:ascii="Times New Roman" w:eastAsia="Times New Roman" w:hAnsi="Times New Roman" w:cs="Times New Roman"/>
          <w:color w:val="000000"/>
          <w:sz w:val="24"/>
          <w:szCs w:val="24"/>
        </w:rPr>
        <w:t>isteminden (</w:t>
      </w:r>
      <w:hyperlink r:id="rId36">
        <w:r w:rsidRPr="008642EF">
          <w:rPr>
            <w:rFonts w:ascii="Times New Roman" w:eastAsia="Times New Roman" w:hAnsi="Times New Roman" w:cs="Times New Roman"/>
            <w:color w:val="0462C1"/>
            <w:sz w:val="24"/>
            <w:szCs w:val="24"/>
            <w:u w:val="single"/>
          </w:rPr>
          <w:t>https://obs.iste.edu.tr/oibs/ogrenci/login.aspx</w:t>
        </w:r>
      </w:hyperlink>
      <w:r w:rsidRPr="008642EF">
        <w:rPr>
          <w:rFonts w:ascii="Times New Roman" w:eastAsia="Times New Roman" w:hAnsi="Times New Roman" w:cs="Times New Roman"/>
          <w:color w:val="000000"/>
          <w:sz w:val="24"/>
          <w:szCs w:val="24"/>
        </w:rPr>
        <w:t>) öğrenmektedir.</w:t>
      </w:r>
    </w:p>
    <w:p w14:paraId="18E67450" w14:textId="77777777" w:rsidR="003E50C5" w:rsidRPr="008642EF" w:rsidRDefault="00000000">
      <w:pPr>
        <w:widowControl w:val="0"/>
        <w:pBdr>
          <w:top w:val="nil"/>
          <w:left w:val="nil"/>
          <w:bottom w:val="nil"/>
          <w:right w:val="nil"/>
          <w:between w:val="nil"/>
        </w:pBdr>
        <w:spacing w:before="182" w:after="0"/>
        <w:ind w:right="117"/>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Turizm Fakültesindeki programlarda tasarlanan ölçme ve değerlendirme sistemine ilişkin uygulamalardan elde edilen bulgular sistematik olarak izlenmekte ve izlem sonuçları paydaşlarla birlikte değerlendirilerek önlemler alınmaktadır.</w:t>
      </w:r>
    </w:p>
    <w:p w14:paraId="5C08DC1B" w14:textId="77777777" w:rsidR="003E50C5" w:rsidRPr="008642EF" w:rsidRDefault="00000000">
      <w:pPr>
        <w:pStyle w:val="Balk2"/>
        <w:ind w:firstLine="116"/>
      </w:pPr>
      <w:bookmarkStart w:id="20" w:name="_1y810tw" w:colFirst="0" w:colLast="0"/>
      <w:bookmarkEnd w:id="20"/>
      <w:r w:rsidRPr="008642EF">
        <w:t>B.2. Öğrencinin Kabulü ve Gelişimi</w:t>
      </w:r>
    </w:p>
    <w:p w14:paraId="5AF0D6BE" w14:textId="77777777" w:rsidR="003E50C5" w:rsidRPr="008642EF" w:rsidRDefault="00000000">
      <w:pPr>
        <w:pStyle w:val="Balk3"/>
      </w:pPr>
      <w:bookmarkStart w:id="21" w:name="_4i7ojhp" w:colFirst="0" w:colLast="0"/>
      <w:bookmarkEnd w:id="21"/>
      <w:r w:rsidRPr="008642EF">
        <w:t>B.2.1.Öğrenci kabulü ve önceki öğrenmenin tanınması ve kredilendirilmesi (Örgün eğitim, yaygın eğitim ve serbest öğrenme yoluyla edinilen bilgi ve beceriler).</w:t>
      </w:r>
    </w:p>
    <w:p w14:paraId="646B162E" w14:textId="77777777" w:rsidR="003E50C5" w:rsidRPr="008642EF" w:rsidRDefault="00000000">
      <w:pPr>
        <w:widowControl w:val="0"/>
        <w:pBdr>
          <w:top w:val="nil"/>
          <w:left w:val="nil"/>
          <w:bottom w:val="nil"/>
          <w:right w:val="nil"/>
          <w:between w:val="nil"/>
        </w:pBdr>
        <w:spacing w:before="160" w:after="0"/>
        <w:ind w:left="116" w:right="11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Turizm Fakültesine öğrenci kabulleri 25 Aralık 2016 ve 29929 sayılı </w:t>
      </w:r>
      <w:proofErr w:type="gramStart"/>
      <w:r w:rsidRPr="008642EF">
        <w:rPr>
          <w:rFonts w:ascii="Times New Roman" w:eastAsia="Times New Roman" w:hAnsi="Times New Roman" w:cs="Times New Roman"/>
          <w:color w:val="000000"/>
          <w:sz w:val="24"/>
          <w:szCs w:val="24"/>
        </w:rPr>
        <w:t>Resmi</w:t>
      </w:r>
      <w:proofErr w:type="gramEnd"/>
      <w:r w:rsidRPr="008642EF">
        <w:rPr>
          <w:rFonts w:ascii="Times New Roman" w:eastAsia="Times New Roman" w:hAnsi="Times New Roman" w:cs="Times New Roman"/>
          <w:color w:val="000000"/>
          <w:sz w:val="24"/>
          <w:szCs w:val="24"/>
        </w:rPr>
        <w:t xml:space="preserve">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w:t>
      </w:r>
      <w:r w:rsidRPr="008642EF">
        <w:rPr>
          <w:rFonts w:ascii="Times New Roman" w:eastAsia="Times New Roman" w:hAnsi="Times New Roman" w:cs="Times New Roman"/>
          <w:sz w:val="24"/>
          <w:szCs w:val="24"/>
        </w:rPr>
        <w:t>yayımlanan</w:t>
      </w:r>
      <w:r w:rsidRPr="008642EF">
        <w:rPr>
          <w:rFonts w:ascii="Times New Roman" w:eastAsia="Times New Roman" w:hAnsi="Times New Roman" w:cs="Times New Roman"/>
          <w:color w:val="000000"/>
          <w:sz w:val="24"/>
          <w:szCs w:val="24"/>
        </w:rPr>
        <w:t xml:space="preserve"> “İskenderun Teknik Üniversitesi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Eğitim-Öğretim ve Sınav Yönetmeliği” ve buna bağlı olarak “İskenderun Teknik Üniversitesi Bağıl Değerlendirme Yönergesi” ve 27 Ağustos 2017 tarih ve 30167 sayılı Resmi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yayı</w:t>
      </w:r>
      <w:r w:rsidRPr="008642EF">
        <w:rPr>
          <w:rFonts w:ascii="Times New Roman" w:eastAsia="Times New Roman" w:hAnsi="Times New Roman" w:cs="Times New Roman"/>
          <w:sz w:val="24"/>
          <w:szCs w:val="24"/>
        </w:rPr>
        <w:t>m</w:t>
      </w:r>
      <w:r w:rsidRPr="008642EF">
        <w:rPr>
          <w:rFonts w:ascii="Times New Roman" w:eastAsia="Times New Roman" w:hAnsi="Times New Roman" w:cs="Times New Roman"/>
          <w:color w:val="000000"/>
          <w:sz w:val="24"/>
          <w:szCs w:val="24"/>
        </w:rPr>
        <w:t>lanan “İskenderun Teknik Üniversitesi Lisansüstü Eğitim ve Öğretim Yönetmeliği”</w:t>
      </w:r>
      <w:r w:rsidRPr="008642EF">
        <w:rPr>
          <w:rFonts w:ascii="Times New Roman" w:eastAsia="Times New Roman" w:hAnsi="Times New Roman" w:cs="Times New Roman"/>
          <w:color w:val="0462C1"/>
          <w:sz w:val="24"/>
          <w:szCs w:val="24"/>
        </w:rPr>
        <w:t xml:space="preserve"> </w:t>
      </w:r>
      <w:r w:rsidRPr="008642EF">
        <w:rPr>
          <w:rFonts w:ascii="Times New Roman" w:eastAsia="Times New Roman" w:hAnsi="Times New Roman" w:cs="Times New Roman"/>
          <w:color w:val="000000"/>
          <w:sz w:val="24"/>
          <w:szCs w:val="24"/>
        </w:rPr>
        <w:t>belgelerine göre yapılmaktadır. Paydaşlar tarafından bu belgelerin tamamına “</w:t>
      </w:r>
      <w:hyperlink r:id="rId37">
        <w:r w:rsidRPr="008642EF">
          <w:rPr>
            <w:rFonts w:ascii="Times New Roman" w:eastAsia="Times New Roman" w:hAnsi="Times New Roman" w:cs="Times New Roman"/>
            <w:color w:val="0462C1"/>
            <w:sz w:val="24"/>
            <w:szCs w:val="24"/>
            <w:u w:val="single"/>
          </w:rPr>
          <w:t>https://iste.edu.tr/oidb/yonetmelik-ve-yonergeler</w:t>
        </w:r>
      </w:hyperlink>
      <w:r w:rsidRPr="008642EF">
        <w:rPr>
          <w:rFonts w:ascii="Times New Roman" w:eastAsia="Times New Roman" w:hAnsi="Times New Roman" w:cs="Times New Roman"/>
          <w:color w:val="000000"/>
          <w:sz w:val="24"/>
          <w:szCs w:val="24"/>
        </w:rPr>
        <w:t>” adresinden ulaşılabilir. Turizm Fakültesindeki öğrencinin kabulü ile ilgili tüm süreçlerde açık ve tutarlı kriterler uygulanmaktadır. Üniversitenin çoğu programı, merkezî yerleştirme puanıyla öğrenci almaktadır. Bu öğrenciler ÖSYM tarafından yerleştirilmekte ve ilan edilen duyuru metinleri ile kayıtları yapılmaktadır. Yeni öğrenci kayıtları güz dönemlerinde yapılmaktadır.</w:t>
      </w:r>
    </w:p>
    <w:p w14:paraId="7B3ED6C6" w14:textId="77777777" w:rsidR="003E50C5" w:rsidRPr="008642EF" w:rsidRDefault="00000000">
      <w:pPr>
        <w:widowControl w:val="0"/>
        <w:pBdr>
          <w:top w:val="nil"/>
          <w:left w:val="nil"/>
          <w:bottom w:val="nil"/>
          <w:right w:val="nil"/>
          <w:between w:val="nil"/>
        </w:pBdr>
        <w:spacing w:before="160" w:after="0"/>
        <w:ind w:right="116"/>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Öğrenci kabulü, önceki öğrenmenin tanınması ve kredilendirilmesine ilişkin uygulamalardan elde edilen bulgular sistematik olarak izlenerek paydaşlarla birlikte değerlendirilmekte ve izlem sonuçlarına göre önlem alınmaktadır.</w:t>
      </w:r>
    </w:p>
    <w:p w14:paraId="34C251A2" w14:textId="77777777" w:rsidR="003E50C5" w:rsidRPr="008642EF" w:rsidRDefault="00000000">
      <w:pPr>
        <w:pStyle w:val="Balk3"/>
      </w:pPr>
      <w:bookmarkStart w:id="22" w:name="_2xcytpi" w:colFirst="0" w:colLast="0"/>
      <w:bookmarkEnd w:id="22"/>
      <w:r w:rsidRPr="008642EF">
        <w:t>B.2.2. Diploma, derece ve diğer yeterliliklerin tanınması ve sertifikalandırılması</w:t>
      </w:r>
    </w:p>
    <w:p w14:paraId="1DC27651" w14:textId="77777777" w:rsidR="003E50C5" w:rsidRPr="008642EF" w:rsidRDefault="00000000">
      <w:pPr>
        <w:widowControl w:val="0"/>
        <w:pBdr>
          <w:top w:val="nil"/>
          <w:left w:val="nil"/>
          <w:bottom w:val="nil"/>
          <w:right w:val="nil"/>
          <w:between w:val="nil"/>
        </w:pBdr>
        <w:spacing w:before="157" w:after="0"/>
        <w:ind w:right="119"/>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Turizm Fakültesine Bahar dönemlerinde kurumlar arası, kurum içi ve merkezi yerleştirme puanıyla yatay geçişle gelen öğrencilerin kabulü yapılmaktadır. Bunlara ek olarak Turizm Fakültesine özel öğrenci statüsünde de öğrenci kabulü yapılmaktadır.</w:t>
      </w:r>
    </w:p>
    <w:p w14:paraId="4841B952" w14:textId="77777777" w:rsidR="003E50C5" w:rsidRPr="008642EF" w:rsidRDefault="00000000">
      <w:pPr>
        <w:widowControl w:val="0"/>
        <w:pBdr>
          <w:top w:val="nil"/>
          <w:left w:val="nil"/>
          <w:bottom w:val="nil"/>
          <w:right w:val="nil"/>
          <w:between w:val="nil"/>
        </w:pBdr>
        <w:spacing w:before="160" w:after="0"/>
        <w:ind w:right="118"/>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Turizm Fakültesine yabancı öğrenci kabulleri “Uluslararası Öğrenci Kabul ve Kayıt </w:t>
      </w:r>
      <w:proofErr w:type="spellStart"/>
      <w:r w:rsidRPr="008642EF">
        <w:rPr>
          <w:rFonts w:ascii="Times New Roman" w:eastAsia="Times New Roman" w:hAnsi="Times New Roman" w:cs="Times New Roman"/>
          <w:color w:val="000000"/>
          <w:sz w:val="24"/>
          <w:szCs w:val="24"/>
        </w:rPr>
        <w:t>Yönergesi”ne</w:t>
      </w:r>
      <w:proofErr w:type="spellEnd"/>
      <w:r w:rsidRPr="008642EF">
        <w:rPr>
          <w:rFonts w:ascii="Times New Roman" w:eastAsia="Times New Roman" w:hAnsi="Times New Roman" w:cs="Times New Roman"/>
          <w:color w:val="000000"/>
          <w:sz w:val="24"/>
          <w:szCs w:val="24"/>
        </w:rPr>
        <w:t xml:space="preserve"> göre yapılmaktadır. Yabancı öğrenci kayıtlarında diğer üniversitelerin uyguladığı yabancı öğrenci seçme sınavlarının sonuçları da kabul edilmektedir. Ders intibakı ve AKTS kredilerinin tanınması ile ilgili prosedür 25 Aralık 2016 ve 29929 sayılı </w:t>
      </w:r>
      <w:proofErr w:type="gramStart"/>
      <w:r w:rsidRPr="008642EF">
        <w:rPr>
          <w:rFonts w:ascii="Times New Roman" w:eastAsia="Times New Roman" w:hAnsi="Times New Roman" w:cs="Times New Roman"/>
          <w:color w:val="000000"/>
          <w:sz w:val="24"/>
          <w:szCs w:val="24"/>
        </w:rPr>
        <w:t>Resmi</w:t>
      </w:r>
      <w:proofErr w:type="gramEnd"/>
      <w:r w:rsidRPr="008642EF">
        <w:rPr>
          <w:rFonts w:ascii="Times New Roman" w:eastAsia="Times New Roman" w:hAnsi="Times New Roman" w:cs="Times New Roman"/>
          <w:color w:val="000000"/>
          <w:sz w:val="24"/>
          <w:szCs w:val="24"/>
        </w:rPr>
        <w:t xml:space="preserve">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w:t>
      </w:r>
      <w:r w:rsidRPr="008642EF">
        <w:rPr>
          <w:rFonts w:ascii="Times New Roman" w:eastAsia="Times New Roman" w:hAnsi="Times New Roman" w:cs="Times New Roman"/>
          <w:sz w:val="24"/>
          <w:szCs w:val="24"/>
        </w:rPr>
        <w:t>yayımlanan</w:t>
      </w:r>
      <w:r w:rsidRPr="008642EF">
        <w:rPr>
          <w:rFonts w:ascii="Times New Roman" w:eastAsia="Times New Roman" w:hAnsi="Times New Roman" w:cs="Times New Roman"/>
          <w:color w:val="000000"/>
          <w:sz w:val="24"/>
          <w:szCs w:val="24"/>
        </w:rPr>
        <w:t xml:space="preserve"> “İskenderun Teknik Üniversitesi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Eğitim-Öğretim ve Sınav Yönetmeliği” ve 27 Ağustos 2017 tarih ve 30167 sayılı Resmi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w:t>
      </w:r>
      <w:r w:rsidRPr="008642EF">
        <w:rPr>
          <w:rFonts w:ascii="Times New Roman" w:eastAsia="Times New Roman" w:hAnsi="Times New Roman" w:cs="Times New Roman"/>
          <w:sz w:val="24"/>
          <w:szCs w:val="24"/>
        </w:rPr>
        <w:t>yayımlanan</w:t>
      </w:r>
      <w:r w:rsidRPr="008642EF">
        <w:rPr>
          <w:rFonts w:ascii="Times New Roman" w:eastAsia="Times New Roman" w:hAnsi="Times New Roman" w:cs="Times New Roman"/>
          <w:color w:val="000000"/>
          <w:sz w:val="24"/>
          <w:szCs w:val="24"/>
        </w:rPr>
        <w:t xml:space="preserve"> “İskenderun Teknik Üniversitesi Lisansüstü Eğitim ve Öğretim Yönetmeliği” belgelerine göre yapılmaktadır.</w:t>
      </w:r>
    </w:p>
    <w:p w14:paraId="1C6F6BF6" w14:textId="77777777" w:rsidR="003E50C5" w:rsidRPr="008642EF" w:rsidRDefault="00000000">
      <w:pPr>
        <w:widowControl w:val="0"/>
        <w:pBdr>
          <w:top w:val="nil"/>
          <w:left w:val="nil"/>
          <w:bottom w:val="nil"/>
          <w:right w:val="nil"/>
          <w:between w:val="nil"/>
        </w:pBdr>
        <w:spacing w:before="162" w:after="0"/>
        <w:ind w:right="119"/>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lastRenderedPageBreak/>
        <w:t xml:space="preserve">Turizm Fakültesine yeni kayıt hakkı kazanan öğrenciler için Üniversiteye ve programa uyumlarının sağlanması amacıyla Üniversitenin belirlediği gün ve saatte, birimlerin görevlendirdiği akademik personelin rehberliğinde oryantasyon programları uygulanmaktadır. Birimler kendi oryantasyon programlarını düzenlemektedir. Oryantasyon kapsamında hem Üniversite geneli </w:t>
      </w:r>
      <w:r w:rsidRPr="008642EF">
        <w:rPr>
          <w:rFonts w:ascii="Times New Roman" w:eastAsia="Times New Roman" w:hAnsi="Times New Roman" w:cs="Times New Roman"/>
          <w:sz w:val="24"/>
          <w:szCs w:val="24"/>
        </w:rPr>
        <w:t>hem de</w:t>
      </w:r>
      <w:r w:rsidRPr="008642EF">
        <w:rPr>
          <w:rFonts w:ascii="Times New Roman" w:eastAsia="Times New Roman" w:hAnsi="Times New Roman" w:cs="Times New Roman"/>
          <w:color w:val="000000"/>
          <w:sz w:val="24"/>
          <w:szCs w:val="24"/>
        </w:rPr>
        <w:t xml:space="preserve"> fakültemiz hakkında bilgiler verilmektedir.</w:t>
      </w:r>
    </w:p>
    <w:p w14:paraId="798D88CA" w14:textId="77777777" w:rsidR="003E50C5" w:rsidRPr="008642EF" w:rsidRDefault="00000000">
      <w:pPr>
        <w:widowControl w:val="0"/>
        <w:pBdr>
          <w:top w:val="nil"/>
          <w:left w:val="nil"/>
          <w:bottom w:val="nil"/>
          <w:right w:val="nil"/>
          <w:between w:val="nil"/>
        </w:pBdr>
        <w:spacing w:before="158" w:after="0"/>
        <w:ind w:right="114"/>
        <w:jc w:val="both"/>
        <w:rPr>
          <w:rFonts w:ascii="Times New Roman" w:eastAsia="Times New Roman" w:hAnsi="Times New Roman" w:cs="Times New Roman"/>
          <w:b/>
          <w:color w:val="000000"/>
          <w:sz w:val="24"/>
          <w:szCs w:val="24"/>
        </w:rPr>
      </w:pPr>
      <w:r w:rsidRPr="008642EF">
        <w:rPr>
          <w:rFonts w:ascii="Times New Roman" w:eastAsia="Times New Roman" w:hAnsi="Times New Roman" w:cs="Times New Roman"/>
          <w:color w:val="000000"/>
          <w:sz w:val="24"/>
          <w:szCs w:val="24"/>
        </w:rPr>
        <w:t>Yan</w:t>
      </w:r>
      <w:r w:rsidRPr="008642EF">
        <w:rPr>
          <w:rFonts w:ascii="Times New Roman" w:eastAsia="Times New Roman" w:hAnsi="Times New Roman" w:cs="Times New Roman"/>
          <w:sz w:val="24"/>
          <w:szCs w:val="24"/>
        </w:rPr>
        <w:t xml:space="preserve"> </w:t>
      </w:r>
      <w:r w:rsidRPr="008642EF">
        <w:rPr>
          <w:rFonts w:ascii="Times New Roman" w:eastAsia="Times New Roman" w:hAnsi="Times New Roman" w:cs="Times New Roman"/>
          <w:color w:val="000000"/>
          <w:sz w:val="24"/>
          <w:szCs w:val="24"/>
        </w:rPr>
        <w:t xml:space="preserve">dal programı; bir diploma programına kayıtlı öğrencinin öngörülen şartları taşıması koşuluyla, aynı yükseköğretim kurumu içinde başka bir diploma programı kapsamında belirli bir konuya yönelik sınırlı sayıda dersi almak suretiyle, diploma yerine geçmeyen </w:t>
      </w:r>
      <w:r w:rsidRPr="008642EF">
        <w:rPr>
          <w:rFonts w:ascii="Times New Roman" w:eastAsia="Times New Roman" w:hAnsi="Times New Roman" w:cs="Times New Roman"/>
          <w:sz w:val="24"/>
          <w:szCs w:val="24"/>
        </w:rPr>
        <w:t>yan dal</w:t>
      </w:r>
      <w:r w:rsidRPr="008642EF">
        <w:rPr>
          <w:rFonts w:ascii="Times New Roman" w:eastAsia="Times New Roman" w:hAnsi="Times New Roman" w:cs="Times New Roman"/>
          <w:color w:val="000000"/>
          <w:sz w:val="24"/>
          <w:szCs w:val="24"/>
        </w:rPr>
        <w:t xml:space="preserve"> sertifikası alabilmelerini sağlar. Yan dal ile ilgili hususlar Senato tarafından belirlenir. Çift anadal programı; herhangi bir lisans programına kayıtlı olan ve gerekli koşulları sağlayan öğrencilere, konu bakımından kendi lisans programlarına yakın olan bir başka lisans programını birlikte yürüterek, ikinci bir lisans diploması almalarını sağlar. Çift anadal ile ilgili hususlar Senato tarafından belirlenir</w:t>
      </w:r>
      <w:r w:rsidRPr="008642EF">
        <w:rPr>
          <w:rFonts w:ascii="Times New Roman" w:eastAsia="Times New Roman" w:hAnsi="Times New Roman" w:cs="Times New Roman"/>
          <w:b/>
          <w:color w:val="000000"/>
          <w:sz w:val="24"/>
          <w:szCs w:val="24"/>
        </w:rPr>
        <w:t>.</w:t>
      </w:r>
    </w:p>
    <w:p w14:paraId="45C5B813" w14:textId="77777777" w:rsidR="003E50C5" w:rsidRPr="008642EF" w:rsidRDefault="00000000">
      <w:pPr>
        <w:widowControl w:val="0"/>
        <w:pBdr>
          <w:top w:val="nil"/>
          <w:left w:val="nil"/>
          <w:bottom w:val="nil"/>
          <w:right w:val="nil"/>
          <w:between w:val="nil"/>
        </w:pBdr>
        <w:spacing w:before="158" w:after="0"/>
        <w:ind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Öğrenci Bilgi Sistemi aracılığıyla öğrencilerin not, devamsızlık, davranış gelişimleri hakkında bilgiler toplanmakta, bu bilgiler öğrencinin danışmanı ve ilgili birim yönetimi tarafından değerlendirilerek kayıt yenileme dönemlerinde öğrencinin kendisine birebir akademik danışmanlık hizmeti verilmesinde kullanılmaktadır. Öğrenciler, akademik gelişimleri ile ilgili konularda danışmanları ile doğrudan iletişime geçebilmektedir. Danışmanlık ile ilgili iş ve işlemler 25 Aralık 2016 ve 29929 sayılı </w:t>
      </w:r>
      <w:proofErr w:type="gramStart"/>
      <w:r w:rsidRPr="008642EF">
        <w:rPr>
          <w:rFonts w:ascii="Times New Roman" w:eastAsia="Times New Roman" w:hAnsi="Times New Roman" w:cs="Times New Roman"/>
          <w:color w:val="000000"/>
          <w:sz w:val="24"/>
          <w:szCs w:val="24"/>
        </w:rPr>
        <w:t>Resmi</w:t>
      </w:r>
      <w:proofErr w:type="gramEnd"/>
      <w:r w:rsidRPr="008642EF">
        <w:rPr>
          <w:rFonts w:ascii="Times New Roman" w:eastAsia="Times New Roman" w:hAnsi="Times New Roman" w:cs="Times New Roman"/>
          <w:color w:val="000000"/>
          <w:sz w:val="24"/>
          <w:szCs w:val="24"/>
        </w:rPr>
        <w:t xml:space="preserve">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yayı</w:t>
      </w:r>
      <w:r w:rsidRPr="008642EF">
        <w:rPr>
          <w:rFonts w:ascii="Times New Roman" w:eastAsia="Times New Roman" w:hAnsi="Times New Roman" w:cs="Times New Roman"/>
          <w:sz w:val="24"/>
          <w:szCs w:val="24"/>
        </w:rPr>
        <w:t>m</w:t>
      </w:r>
      <w:r w:rsidRPr="008642EF">
        <w:rPr>
          <w:rFonts w:ascii="Times New Roman" w:eastAsia="Times New Roman" w:hAnsi="Times New Roman" w:cs="Times New Roman"/>
          <w:color w:val="000000"/>
          <w:sz w:val="24"/>
          <w:szCs w:val="24"/>
        </w:rPr>
        <w:t xml:space="preserve">lanan “İskenderun Teknik Üniversitesi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Eğitim-Öğretim ve Sınav Yönetmeliği” ve 27 Ağustos 2017 tarih ve 30167 sayılı Resmi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w:t>
      </w:r>
      <w:r w:rsidRPr="008642EF">
        <w:rPr>
          <w:rFonts w:ascii="Times New Roman" w:eastAsia="Times New Roman" w:hAnsi="Times New Roman" w:cs="Times New Roman"/>
          <w:sz w:val="24"/>
          <w:szCs w:val="24"/>
        </w:rPr>
        <w:t>yayımlanan</w:t>
      </w:r>
      <w:r w:rsidRPr="008642EF">
        <w:rPr>
          <w:rFonts w:ascii="Times New Roman" w:eastAsia="Times New Roman" w:hAnsi="Times New Roman" w:cs="Times New Roman"/>
          <w:color w:val="000000"/>
          <w:sz w:val="24"/>
          <w:szCs w:val="24"/>
        </w:rPr>
        <w:t xml:space="preserve"> “İskenderun Teknik Üniversitesi Lisansüstü Eğitim ve Öğretim Yönetmeliği” belgelerine göre yapılmaktadır. Mezuniyet tarihleri akademik takvime uygun olarak Öğrenci İşleri Daire Başkanlığı tarafından belirlenir. Gerekli görülmesi halinde; diplomalar hazırlanıncaya kadar, öğrencilere onaylı geçici mezuniyet belgesi verilir. Geçici mezuniyet belgeleri, ilgili bölüm başkanı ve bağlı bulundukları birimin dekanı/müdürü, Diplomalar ise, öğrencinin kayıtlı bulunduğu bölümün başkanı, ilgili birimin dekanı/müdürü ve Rektör tarafından imzalanır.</w:t>
      </w:r>
    </w:p>
    <w:p w14:paraId="4D339322" w14:textId="77777777" w:rsidR="003E50C5" w:rsidRPr="008642EF" w:rsidRDefault="00000000">
      <w:pPr>
        <w:widowControl w:val="0"/>
        <w:pBdr>
          <w:top w:val="nil"/>
          <w:left w:val="nil"/>
          <w:bottom w:val="nil"/>
          <w:right w:val="nil"/>
          <w:between w:val="nil"/>
        </w:pBdr>
        <w:spacing w:before="157" w:after="0"/>
        <w:ind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Turizm </w:t>
      </w:r>
      <w:r w:rsidRPr="008642EF">
        <w:rPr>
          <w:rFonts w:ascii="Times New Roman" w:eastAsia="Times New Roman" w:hAnsi="Times New Roman" w:cs="Times New Roman"/>
          <w:sz w:val="24"/>
          <w:szCs w:val="24"/>
        </w:rPr>
        <w:t>F</w:t>
      </w:r>
      <w:r w:rsidRPr="008642EF">
        <w:rPr>
          <w:rFonts w:ascii="Times New Roman" w:eastAsia="Times New Roman" w:hAnsi="Times New Roman" w:cs="Times New Roman"/>
          <w:color w:val="000000"/>
          <w:sz w:val="24"/>
          <w:szCs w:val="24"/>
        </w:rPr>
        <w:t xml:space="preserve">akültesindeki öğrencilerin akademik ve kariyer gelişimini izlemek, fakültemizin mezunlarına ulaşmak, mezunlarımızla etkili bir iletişim ortamı yaratmak, iletişim etkinliğini artırmak amacıyla Mezun Bilgi Sistemi oluşturulmuştur </w:t>
      </w:r>
      <w:r w:rsidRPr="008642EF">
        <w:rPr>
          <w:rFonts w:ascii="Times New Roman" w:eastAsia="Times New Roman" w:hAnsi="Times New Roman" w:cs="Times New Roman"/>
          <w:color w:val="333333"/>
          <w:sz w:val="24"/>
          <w:szCs w:val="24"/>
        </w:rPr>
        <w:t>(</w:t>
      </w:r>
      <w:hyperlink r:id="rId38">
        <w:r w:rsidRPr="008642EF">
          <w:rPr>
            <w:rFonts w:ascii="Times New Roman" w:eastAsia="Times New Roman" w:hAnsi="Times New Roman" w:cs="Times New Roman"/>
            <w:color w:val="0462C1"/>
            <w:sz w:val="24"/>
            <w:szCs w:val="24"/>
            <w:u w:val="single"/>
          </w:rPr>
          <w:t>https://mezun.iste.edu.tr/</w:t>
        </w:r>
      </w:hyperlink>
      <w:r w:rsidRPr="008642EF">
        <w:rPr>
          <w:rFonts w:ascii="Times New Roman" w:eastAsia="Times New Roman" w:hAnsi="Times New Roman" w:cs="Times New Roman"/>
          <w:color w:val="000000"/>
          <w:sz w:val="24"/>
          <w:szCs w:val="24"/>
        </w:rPr>
        <w:t>).</w:t>
      </w:r>
    </w:p>
    <w:p w14:paraId="4EA05E36" w14:textId="77777777" w:rsidR="003E50C5" w:rsidRPr="008642EF" w:rsidRDefault="00000000">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Diploma Derece ve diğer yeterliliklerin tanınması ve sertifikalandırılmasına ilişkin uygulamalardan elde edilen bulgular, sistematik olarak izlenerek paydaşlarla birlikte değerlendirilmekte ve izlem sonuçlarına göre önlem alınmaktadır</w:t>
      </w:r>
      <w:r w:rsidRPr="008642EF">
        <w:rPr>
          <w:rFonts w:ascii="Times New Roman" w:eastAsia="Times New Roman" w:hAnsi="Times New Roman" w:cs="Times New Roman"/>
          <w:b/>
          <w:i/>
          <w:color w:val="000000"/>
          <w:sz w:val="24"/>
          <w:szCs w:val="24"/>
        </w:rPr>
        <w:t>.</w:t>
      </w:r>
    </w:p>
    <w:p w14:paraId="794B15CE" w14:textId="77777777" w:rsidR="003E50C5" w:rsidRPr="008642EF" w:rsidRDefault="00000000">
      <w:pPr>
        <w:pStyle w:val="Balk2"/>
        <w:ind w:firstLine="116"/>
      </w:pPr>
      <w:bookmarkStart w:id="23" w:name="_1ci93xb" w:colFirst="0" w:colLast="0"/>
      <w:bookmarkEnd w:id="23"/>
      <w:r w:rsidRPr="008642EF">
        <w:t>B.3. Öğrenci Merkezli Öğrenme, Öğretme ve Değerlendirme</w:t>
      </w:r>
    </w:p>
    <w:p w14:paraId="50907805" w14:textId="2252AECC" w:rsidR="003E50C5" w:rsidRPr="008642EF" w:rsidRDefault="00000000" w:rsidP="00F64103">
      <w:pPr>
        <w:pStyle w:val="Balk3"/>
        <w:jc w:val="both"/>
      </w:pPr>
      <w:bookmarkStart w:id="24" w:name="_3whwml4" w:colFirst="0" w:colLast="0"/>
      <w:bookmarkEnd w:id="24"/>
      <w:r w:rsidRPr="008642EF">
        <w:t>B.3.1. Öğretim</w:t>
      </w:r>
      <w:r w:rsidRPr="008642EF">
        <w:tab/>
        <w:t>yöntem</w:t>
      </w:r>
      <w:r w:rsidRPr="008642EF">
        <w:tab/>
        <w:t>ve</w:t>
      </w:r>
      <w:r w:rsidRPr="008642EF">
        <w:tab/>
        <w:t>teknikleri</w:t>
      </w:r>
      <w:r w:rsidRPr="008642EF">
        <w:tab/>
        <w:t>(Aktif,</w:t>
      </w:r>
      <w:r w:rsidRPr="008642EF">
        <w:tab/>
        <w:t>disiplinler</w:t>
      </w:r>
      <w:r w:rsidR="00F64103">
        <w:t xml:space="preserve"> </w:t>
      </w:r>
      <w:r w:rsidRPr="008642EF">
        <w:t>arası</w:t>
      </w:r>
      <w:r w:rsidR="00F64103">
        <w:t xml:space="preserve"> </w:t>
      </w:r>
      <w:r w:rsidRPr="008642EF">
        <w:t>çalışma,</w:t>
      </w:r>
      <w:r w:rsidR="00F64103">
        <w:t xml:space="preserve"> </w:t>
      </w:r>
      <w:r w:rsidRPr="008642EF">
        <w:t>etkileşimli, araştırma/öğrenme odaklı</w:t>
      </w:r>
      <w:r w:rsidR="00F64103">
        <w:t>)</w:t>
      </w:r>
    </w:p>
    <w:p w14:paraId="51593F24" w14:textId="77777777" w:rsidR="003E50C5" w:rsidRPr="008642EF" w:rsidRDefault="00000000">
      <w:pPr>
        <w:widowControl w:val="0"/>
        <w:pBdr>
          <w:top w:val="nil"/>
          <w:left w:val="nil"/>
          <w:bottom w:val="nil"/>
          <w:right w:val="nil"/>
          <w:between w:val="nil"/>
        </w:pBdr>
        <w:spacing w:before="76" w:after="0"/>
        <w:ind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Müfredatlar güncel teknolojileri ve geleceğe yönelik teknolojik eğilimleri yansıtacak şekilde düzenlenmiştir. Müfredatlar, girişimciliği hedefleyen, özel sektörde veya kamuda istihdam hedefleyen ve bilim insanı olmayı tercih eden öğrencilerimizi doğru zamanda, doğru seçmeli dersler ve yaklaşımlarla ayrı ayrı yönlendirebilecek şekilde esnek olarak tasarlanmıştır. İki yıllık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programlarında 4. yarıyılda, dört yıllık lisans programlarında ise 8. yarıyılda, öğrencilerimizi bulundukları alanda ve disiplinde derinleştiren ve yönlendiren seçmeli dersler </w:t>
      </w:r>
      <w:r w:rsidRPr="008642EF">
        <w:rPr>
          <w:rFonts w:ascii="Times New Roman" w:eastAsia="Times New Roman" w:hAnsi="Times New Roman" w:cs="Times New Roman"/>
          <w:color w:val="000000"/>
          <w:sz w:val="24"/>
          <w:szCs w:val="24"/>
        </w:rPr>
        <w:lastRenderedPageBreak/>
        <w:t>müfredata konulmuştur</w:t>
      </w:r>
      <w:r w:rsidRPr="008642EF">
        <w:rPr>
          <w:rFonts w:ascii="Times New Roman" w:eastAsia="Times New Roman" w:hAnsi="Times New Roman" w:cs="Times New Roman"/>
          <w:color w:val="0462C1"/>
          <w:sz w:val="24"/>
          <w:szCs w:val="24"/>
        </w:rPr>
        <w:t>.</w:t>
      </w:r>
    </w:p>
    <w:p w14:paraId="67D8346C" w14:textId="77777777" w:rsidR="003E50C5" w:rsidRPr="008642EF" w:rsidRDefault="00000000">
      <w:pPr>
        <w:widowControl w:val="0"/>
        <w:pBdr>
          <w:top w:val="nil"/>
          <w:left w:val="nil"/>
          <w:bottom w:val="nil"/>
          <w:right w:val="nil"/>
          <w:between w:val="nil"/>
        </w:pBdr>
        <w:spacing w:before="161" w:after="0"/>
        <w:ind w:right="11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İsteyen öğrencilerimiz müfredatlarının son dönemindeki tüm seçmeli derslerin yerine yine son dönemde müfredatlarına yerleştirilen İME adlı dersi alabilir ve o dönemin tamamını yerleşecekleri/yerleştirilecekleri bir işletmede veya </w:t>
      </w:r>
      <w:r w:rsidRPr="008642EF">
        <w:rPr>
          <w:rFonts w:ascii="Times New Roman" w:eastAsia="Times New Roman" w:hAnsi="Times New Roman" w:cs="Times New Roman"/>
          <w:sz w:val="24"/>
          <w:szCs w:val="24"/>
        </w:rPr>
        <w:t>işyerinde</w:t>
      </w:r>
      <w:r w:rsidRPr="008642EF">
        <w:rPr>
          <w:rFonts w:ascii="Times New Roman" w:eastAsia="Times New Roman" w:hAnsi="Times New Roman" w:cs="Times New Roman"/>
          <w:color w:val="000000"/>
          <w:sz w:val="24"/>
          <w:szCs w:val="24"/>
        </w:rPr>
        <w:t xml:space="preserve"> fiilen çalışarak geçirebilirler. Bir başka deyişle, öğrencilerimiz ya son dönemdeki bütün seçmeli dersleri almayı tercih edebilir ya da bunların yerine </w:t>
      </w:r>
      <w:proofErr w:type="spellStart"/>
      <w:r w:rsidRPr="008642EF">
        <w:rPr>
          <w:rFonts w:ascii="Times New Roman" w:eastAsia="Times New Roman" w:hAnsi="Times New Roman" w:cs="Times New Roman"/>
          <w:color w:val="000000"/>
          <w:sz w:val="24"/>
          <w:szCs w:val="24"/>
        </w:rPr>
        <w:t>İME’yi</w:t>
      </w:r>
      <w:proofErr w:type="spellEnd"/>
      <w:r w:rsidRPr="008642EF">
        <w:rPr>
          <w:rFonts w:ascii="Times New Roman" w:eastAsia="Times New Roman" w:hAnsi="Times New Roman" w:cs="Times New Roman"/>
          <w:color w:val="000000"/>
          <w:sz w:val="24"/>
          <w:szCs w:val="24"/>
        </w:rPr>
        <w:t xml:space="preserve"> tercih edebilirler. </w:t>
      </w:r>
      <w:proofErr w:type="spellStart"/>
      <w:r w:rsidRPr="008642EF">
        <w:rPr>
          <w:rFonts w:ascii="Times New Roman" w:eastAsia="Times New Roman" w:hAnsi="Times New Roman" w:cs="Times New Roman"/>
          <w:color w:val="000000"/>
          <w:sz w:val="24"/>
          <w:szCs w:val="24"/>
        </w:rPr>
        <w:t>İME’yi</w:t>
      </w:r>
      <w:proofErr w:type="spellEnd"/>
      <w:r w:rsidRPr="008642EF">
        <w:rPr>
          <w:rFonts w:ascii="Times New Roman" w:eastAsia="Times New Roman" w:hAnsi="Times New Roman" w:cs="Times New Roman"/>
          <w:color w:val="000000"/>
          <w:sz w:val="24"/>
          <w:szCs w:val="24"/>
        </w:rPr>
        <w:t xml:space="preserve"> alacak öğrencilerimiz “Entegratör” olarak nitelendirilir ve iş dünyası ile üniversite arasında sağlam bir köprü oluşturacakları beklentisi vardır. İME, bilinen anlamda bir staj programı değil, özgün bir programdır. Öğrencilerimizin not değerlendirmesi, yerleştirildiği işletme tarafından atanacak bir danışman ile ders için atanacak bir öğretim elemanı tarafından ayrı ayrı ve bağımsız olarak (katkıları </w:t>
      </w:r>
      <w:proofErr w:type="gramStart"/>
      <w:r w:rsidRPr="008642EF">
        <w:rPr>
          <w:rFonts w:ascii="Times New Roman" w:eastAsia="Times New Roman" w:hAnsi="Times New Roman" w:cs="Times New Roman"/>
          <w:color w:val="000000"/>
          <w:sz w:val="24"/>
          <w:szCs w:val="24"/>
        </w:rPr>
        <w:t>%50</w:t>
      </w:r>
      <w:proofErr w:type="gramEnd"/>
      <w:r w:rsidRPr="008642EF">
        <w:rPr>
          <w:rFonts w:ascii="Times New Roman" w:eastAsia="Times New Roman" w:hAnsi="Times New Roman" w:cs="Times New Roman"/>
          <w:color w:val="000000"/>
          <w:sz w:val="24"/>
          <w:szCs w:val="24"/>
        </w:rPr>
        <w:t xml:space="preserve">-%50 olacak şekilde) yapılmaktadır. </w:t>
      </w:r>
      <w:proofErr w:type="spellStart"/>
      <w:r w:rsidRPr="008642EF">
        <w:rPr>
          <w:rFonts w:ascii="Times New Roman" w:eastAsia="Times New Roman" w:hAnsi="Times New Roman" w:cs="Times New Roman"/>
          <w:color w:val="000000"/>
          <w:sz w:val="24"/>
          <w:szCs w:val="24"/>
        </w:rPr>
        <w:t>İME’ye</w:t>
      </w:r>
      <w:proofErr w:type="spellEnd"/>
      <w:r w:rsidRPr="008642EF">
        <w:rPr>
          <w:rFonts w:ascii="Times New Roman" w:eastAsia="Times New Roman" w:hAnsi="Times New Roman" w:cs="Times New Roman"/>
          <w:color w:val="000000"/>
          <w:sz w:val="24"/>
          <w:szCs w:val="24"/>
        </w:rPr>
        <w:t xml:space="preserve"> devam zorunludur ve İME programından geçme harf notu en az </w:t>
      </w:r>
      <w:proofErr w:type="spellStart"/>
      <w:r w:rsidRPr="008642EF">
        <w:rPr>
          <w:rFonts w:ascii="Times New Roman" w:eastAsia="Times New Roman" w:hAnsi="Times New Roman" w:cs="Times New Roman"/>
          <w:color w:val="000000"/>
          <w:sz w:val="24"/>
          <w:szCs w:val="24"/>
        </w:rPr>
        <w:t>CC’dir</w:t>
      </w:r>
      <w:proofErr w:type="spellEnd"/>
      <w:r w:rsidRPr="008642EF">
        <w:rPr>
          <w:rFonts w:ascii="Times New Roman" w:eastAsia="Times New Roman" w:hAnsi="Times New Roman" w:cs="Times New Roman"/>
          <w:color w:val="000000"/>
          <w:sz w:val="24"/>
          <w:szCs w:val="24"/>
        </w:rPr>
        <w:t xml:space="preserve">. Öğrencilerimizin, “İşletmede Mesleki Eğitim” adlı dersi alabilmeleri için, müfredattaki son dönem dersleri haricindeki derslerinin tamamını başarı ile geçmiş olması ve yürürlükteki diğer tüm bitirme ile ilgili yükümlülüklerini (başarı notu, staj </w:t>
      </w:r>
      <w:proofErr w:type="spellStart"/>
      <w:r w:rsidRPr="008642EF">
        <w:rPr>
          <w:rFonts w:ascii="Times New Roman" w:eastAsia="Times New Roman" w:hAnsi="Times New Roman" w:cs="Times New Roman"/>
          <w:color w:val="000000"/>
          <w:sz w:val="24"/>
          <w:szCs w:val="24"/>
        </w:rPr>
        <w:t>vb</w:t>
      </w:r>
      <w:proofErr w:type="spellEnd"/>
      <w:r w:rsidRPr="008642EF">
        <w:rPr>
          <w:rFonts w:ascii="Times New Roman" w:eastAsia="Times New Roman" w:hAnsi="Times New Roman" w:cs="Times New Roman"/>
          <w:color w:val="000000"/>
          <w:sz w:val="24"/>
          <w:szCs w:val="24"/>
        </w:rPr>
        <w:t>) tamamlamış olması gerekmektedir. Bu dersi alanlar aynı dönemde sadece bitirme projesi (diploma projesi) dersini al</w:t>
      </w:r>
      <w:r w:rsidRPr="008642EF">
        <w:rPr>
          <w:rFonts w:ascii="Times New Roman" w:eastAsia="Times New Roman" w:hAnsi="Times New Roman" w:cs="Times New Roman"/>
          <w:sz w:val="24"/>
          <w:szCs w:val="24"/>
        </w:rPr>
        <w:t>makta,</w:t>
      </w:r>
      <w:r w:rsidRPr="008642EF">
        <w:rPr>
          <w:rFonts w:ascii="Times New Roman" w:eastAsia="Times New Roman" w:hAnsi="Times New Roman" w:cs="Times New Roman"/>
          <w:color w:val="000000"/>
          <w:sz w:val="24"/>
          <w:szCs w:val="24"/>
        </w:rPr>
        <w:t xml:space="preserve"> diğer zorunlu veya seçmeli dersleri almamaktadır.</w:t>
      </w:r>
    </w:p>
    <w:p w14:paraId="6C600619" w14:textId="77777777" w:rsidR="003E50C5" w:rsidRPr="008642EF" w:rsidRDefault="00000000">
      <w:pPr>
        <w:widowControl w:val="0"/>
        <w:pBdr>
          <w:top w:val="nil"/>
          <w:left w:val="nil"/>
          <w:bottom w:val="nil"/>
          <w:right w:val="nil"/>
          <w:between w:val="nil"/>
        </w:pBdr>
        <w:spacing w:before="157" w:after="0"/>
        <w:ind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Müfredatların geliştirilmesinde daha yalın ve güncel müfredatlar oluşturulması ve öğrenciye çağın gerektirdiği yeteneklerin kazandırılması göz önünde tutulmuştur. </w:t>
      </w:r>
      <w:proofErr w:type="spellStart"/>
      <w:r w:rsidRPr="008642EF">
        <w:rPr>
          <w:rFonts w:ascii="Times New Roman" w:eastAsia="Times New Roman" w:hAnsi="Times New Roman" w:cs="Times New Roman"/>
          <w:color w:val="000000"/>
          <w:sz w:val="24"/>
          <w:szCs w:val="24"/>
        </w:rPr>
        <w:t>Teknoversite</w:t>
      </w:r>
      <w:proofErr w:type="spellEnd"/>
      <w:r w:rsidRPr="008642EF">
        <w:rPr>
          <w:rFonts w:ascii="Times New Roman" w:eastAsia="Times New Roman" w:hAnsi="Times New Roman" w:cs="Times New Roman"/>
          <w:color w:val="000000"/>
          <w:sz w:val="24"/>
          <w:szCs w:val="24"/>
        </w:rPr>
        <w:t xml:space="preserve"> vizyonu doğrultusunda mezunlarımızın teknoloji geliştirme, teknoloji yönetimi ve </w:t>
      </w:r>
      <w:proofErr w:type="spellStart"/>
      <w:r w:rsidRPr="008642EF">
        <w:rPr>
          <w:rFonts w:ascii="Times New Roman" w:eastAsia="Times New Roman" w:hAnsi="Times New Roman" w:cs="Times New Roman"/>
          <w:color w:val="000000"/>
          <w:sz w:val="24"/>
          <w:szCs w:val="24"/>
        </w:rPr>
        <w:t>teknogirişimcilik</w:t>
      </w:r>
      <w:proofErr w:type="spellEnd"/>
      <w:r w:rsidRPr="008642EF">
        <w:rPr>
          <w:rFonts w:ascii="Times New Roman" w:eastAsia="Times New Roman" w:hAnsi="Times New Roman" w:cs="Times New Roman"/>
          <w:color w:val="000000"/>
          <w:sz w:val="24"/>
          <w:szCs w:val="24"/>
        </w:rPr>
        <w:t xml:space="preserve"> konularında uzman olmaları ve fark yaratmaları beklenmektedir. </w:t>
      </w:r>
      <w:proofErr w:type="spellStart"/>
      <w:r w:rsidRPr="008642EF">
        <w:rPr>
          <w:rFonts w:ascii="Times New Roman" w:eastAsia="Times New Roman" w:hAnsi="Times New Roman" w:cs="Times New Roman"/>
          <w:color w:val="000000"/>
          <w:sz w:val="24"/>
          <w:szCs w:val="24"/>
        </w:rPr>
        <w:t>İSTE’nin</w:t>
      </w:r>
      <w:proofErr w:type="spellEnd"/>
      <w:r w:rsidRPr="008642EF">
        <w:rPr>
          <w:rFonts w:ascii="Times New Roman" w:eastAsia="Times New Roman" w:hAnsi="Times New Roman" w:cs="Times New Roman"/>
          <w:color w:val="000000"/>
          <w:sz w:val="24"/>
          <w:szCs w:val="24"/>
        </w:rPr>
        <w:t xml:space="preserve"> temel hedeflerinden birisi de </w:t>
      </w:r>
      <w:r w:rsidRPr="008642EF">
        <w:rPr>
          <w:rFonts w:ascii="Times New Roman" w:eastAsia="Times New Roman" w:hAnsi="Times New Roman" w:cs="Times New Roman"/>
          <w:sz w:val="24"/>
          <w:szCs w:val="24"/>
        </w:rPr>
        <w:t>h</w:t>
      </w:r>
      <w:r w:rsidRPr="008642EF">
        <w:rPr>
          <w:rFonts w:ascii="Times New Roman" w:eastAsia="Times New Roman" w:hAnsi="Times New Roman" w:cs="Times New Roman"/>
          <w:color w:val="000000"/>
          <w:sz w:val="24"/>
          <w:szCs w:val="24"/>
        </w:rPr>
        <w:t>er öğrencisini, okuduğu disiplinin yanında bir “Teknolog” olarak yetiştirme</w:t>
      </w:r>
      <w:r w:rsidRPr="008642EF">
        <w:rPr>
          <w:rFonts w:ascii="Times New Roman" w:eastAsia="Times New Roman" w:hAnsi="Times New Roman" w:cs="Times New Roman"/>
          <w:sz w:val="24"/>
          <w:szCs w:val="24"/>
        </w:rPr>
        <w:t>k;</w:t>
      </w:r>
      <w:r w:rsidRPr="008642EF">
        <w:rPr>
          <w:rFonts w:ascii="Times New Roman" w:eastAsia="Times New Roman" w:hAnsi="Times New Roman" w:cs="Times New Roman"/>
          <w:color w:val="000000"/>
          <w:sz w:val="24"/>
          <w:szCs w:val="24"/>
        </w:rPr>
        <w:t xml:space="preserve"> yenilikçi ve girişimci bir teknoloji yöneticisi olarak topluma kazandırmaktır. (</w:t>
      </w:r>
      <w:hyperlink r:id="rId39">
        <w:r w:rsidRPr="008642EF">
          <w:rPr>
            <w:rFonts w:ascii="Times New Roman" w:eastAsia="Times New Roman" w:hAnsi="Times New Roman" w:cs="Times New Roman"/>
            <w:color w:val="0462C1"/>
            <w:sz w:val="24"/>
            <w:szCs w:val="24"/>
            <w:u w:val="single"/>
          </w:rPr>
          <w:t>https://iste.edu.tr/haber-merkezi/2019/05/17/857</w:t>
        </w:r>
      </w:hyperlink>
      <w:r w:rsidRPr="008642EF">
        <w:rPr>
          <w:rFonts w:ascii="Times New Roman" w:eastAsia="Times New Roman" w:hAnsi="Times New Roman" w:cs="Times New Roman"/>
          <w:color w:val="000000"/>
          <w:sz w:val="24"/>
          <w:szCs w:val="24"/>
        </w:rPr>
        <w:t>). Bu nedenle, tüm İSTE öğrencileri, ders yılı başında “teknoloji okuryazarlığı” sınavına alınırlar. Böyle</w:t>
      </w:r>
      <w:r w:rsidRPr="008642EF">
        <w:rPr>
          <w:rFonts w:ascii="Times New Roman" w:eastAsia="Times New Roman" w:hAnsi="Times New Roman" w:cs="Times New Roman"/>
          <w:sz w:val="24"/>
          <w:szCs w:val="24"/>
        </w:rPr>
        <w:t>c</w:t>
      </w:r>
      <w:r w:rsidRPr="008642EF">
        <w:rPr>
          <w:rFonts w:ascii="Times New Roman" w:eastAsia="Times New Roman" w:hAnsi="Times New Roman" w:cs="Times New Roman"/>
          <w:color w:val="000000"/>
          <w:sz w:val="24"/>
          <w:szCs w:val="24"/>
        </w:rPr>
        <w:t>e geldiklerindeki “teknoloji okuryazarlık” seviyeleri ölçülür. Mezun olduklarında diplomalarının yanında ikinci bir sertifika almak isteyenler bu “teknoloji okuryazarlığı” sınavına tekrar alınırlar. Bu sınavdan 70 veya daha yüksek puan alanlar, “teknoloji okuryazarlığı” sertifikasını almaya hak kazanırlar (</w:t>
      </w:r>
      <w:hyperlink r:id="rId40">
        <w:r w:rsidRPr="008642EF">
          <w:rPr>
            <w:rFonts w:ascii="Times New Roman" w:eastAsia="Times New Roman" w:hAnsi="Times New Roman" w:cs="Times New Roman"/>
            <w:color w:val="0462C1"/>
            <w:sz w:val="24"/>
            <w:szCs w:val="24"/>
            <w:u w:val="single"/>
          </w:rPr>
          <w:t>https://iste.edu.tr/haber-merkezi/2019/06/12/872</w:t>
        </w:r>
      </w:hyperlink>
      <w:r w:rsidRPr="008642EF">
        <w:rPr>
          <w:rFonts w:ascii="Times New Roman" w:eastAsia="Times New Roman" w:hAnsi="Times New Roman" w:cs="Times New Roman"/>
          <w:color w:val="000000"/>
          <w:sz w:val="24"/>
          <w:szCs w:val="24"/>
        </w:rPr>
        <w:t>).</w:t>
      </w:r>
    </w:p>
    <w:p w14:paraId="3AD6D861" w14:textId="77777777" w:rsidR="003E50C5" w:rsidRPr="008642EF" w:rsidRDefault="00000000">
      <w:pPr>
        <w:widowControl w:val="0"/>
        <w:pBdr>
          <w:top w:val="nil"/>
          <w:left w:val="nil"/>
          <w:bottom w:val="nil"/>
          <w:right w:val="nil"/>
          <w:between w:val="nil"/>
        </w:pBdr>
        <w:spacing w:before="160" w:after="0"/>
        <w:ind w:right="116"/>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 xml:space="preserve">Öğrenme – Öğretme süreçlerinde aktif ve etkileşimli öğrenci katılımını sağlayan güncel, </w:t>
      </w:r>
      <w:proofErr w:type="spellStart"/>
      <w:r w:rsidRPr="008642EF">
        <w:rPr>
          <w:rFonts w:ascii="Times New Roman" w:eastAsia="Times New Roman" w:hAnsi="Times New Roman" w:cs="Times New Roman"/>
          <w:color w:val="000000"/>
          <w:sz w:val="24"/>
          <w:szCs w:val="24"/>
        </w:rPr>
        <w:t>disiplinlerarası</w:t>
      </w:r>
      <w:proofErr w:type="spellEnd"/>
      <w:r w:rsidRPr="008642EF">
        <w:rPr>
          <w:rFonts w:ascii="Times New Roman" w:eastAsia="Times New Roman" w:hAnsi="Times New Roman" w:cs="Times New Roman"/>
          <w:color w:val="000000"/>
          <w:sz w:val="24"/>
          <w:szCs w:val="24"/>
        </w:rPr>
        <w:t xml:space="preserve"> çalışmaya teşvik eden ve araştırma/öğrenme ve öğrenci odaklı öğretim yaklaşımı uygulamalarından elde edilen bulgular, sistematik olarak izlenerek paydaşlarla birlikte değerlendirilmekte ve izlem sonuçlarına göre önlem alınmaktadır.</w:t>
      </w:r>
    </w:p>
    <w:p w14:paraId="5F37DF46" w14:textId="77777777" w:rsidR="003E50C5" w:rsidRPr="008642EF" w:rsidRDefault="00000000">
      <w:pPr>
        <w:pStyle w:val="Balk3"/>
      </w:pPr>
      <w:bookmarkStart w:id="25" w:name="_2bn6wsx" w:colFirst="0" w:colLast="0"/>
      <w:bookmarkEnd w:id="25"/>
      <w:r w:rsidRPr="008642EF">
        <w:t xml:space="preserve">B.3.2.Ölçme ve değerlendirme (Öğrencilerin özelliklerine ve öğrenme düzeylerine </w:t>
      </w:r>
      <w:proofErr w:type="gramStart"/>
      <w:r w:rsidRPr="008642EF">
        <w:t>göre  farklılaştırılmış</w:t>
      </w:r>
      <w:proofErr w:type="gramEnd"/>
      <w:r w:rsidRPr="008642EF">
        <w:t xml:space="preserve"> alternatif ölçme yöntem ve tekniklerine yer verme gibi)</w:t>
      </w:r>
    </w:p>
    <w:p w14:paraId="7D7D58B1" w14:textId="77777777" w:rsidR="003E50C5" w:rsidRPr="008642EF" w:rsidRDefault="00000000">
      <w:pPr>
        <w:widowControl w:val="0"/>
        <w:pBdr>
          <w:top w:val="nil"/>
          <w:left w:val="nil"/>
          <w:bottom w:val="nil"/>
          <w:right w:val="nil"/>
          <w:between w:val="nil"/>
        </w:pBdr>
        <w:spacing w:before="160" w:after="0"/>
        <w:ind w:right="111"/>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Fakültemizdeki öğrencilerin ölçme ve değerlendirme işlemleri 25 Aralık 2016 ve 29929 sayılı </w:t>
      </w:r>
      <w:proofErr w:type="gramStart"/>
      <w:r w:rsidRPr="008642EF">
        <w:rPr>
          <w:rFonts w:ascii="Times New Roman" w:eastAsia="Times New Roman" w:hAnsi="Times New Roman" w:cs="Times New Roman"/>
          <w:color w:val="000000"/>
          <w:sz w:val="24"/>
          <w:szCs w:val="24"/>
        </w:rPr>
        <w:t>Resmi</w:t>
      </w:r>
      <w:proofErr w:type="gramEnd"/>
      <w:r w:rsidRPr="008642EF">
        <w:rPr>
          <w:rFonts w:ascii="Times New Roman" w:eastAsia="Times New Roman" w:hAnsi="Times New Roman" w:cs="Times New Roman"/>
          <w:color w:val="000000"/>
          <w:sz w:val="24"/>
          <w:szCs w:val="24"/>
        </w:rPr>
        <w:t xml:space="preserve"> </w:t>
      </w:r>
      <w:proofErr w:type="spellStart"/>
      <w:r w:rsidRPr="008642EF">
        <w:rPr>
          <w:rFonts w:ascii="Times New Roman" w:eastAsia="Times New Roman" w:hAnsi="Times New Roman" w:cs="Times New Roman"/>
          <w:color w:val="000000"/>
          <w:sz w:val="24"/>
          <w:szCs w:val="24"/>
        </w:rPr>
        <w:t>Gazete’de</w:t>
      </w:r>
      <w:proofErr w:type="spellEnd"/>
      <w:r w:rsidRPr="008642EF">
        <w:rPr>
          <w:rFonts w:ascii="Times New Roman" w:eastAsia="Times New Roman" w:hAnsi="Times New Roman" w:cs="Times New Roman"/>
          <w:color w:val="000000"/>
          <w:sz w:val="24"/>
          <w:szCs w:val="24"/>
        </w:rPr>
        <w:t xml:space="preserve"> yayı</w:t>
      </w:r>
      <w:r w:rsidRPr="008642EF">
        <w:rPr>
          <w:rFonts w:ascii="Times New Roman" w:eastAsia="Times New Roman" w:hAnsi="Times New Roman" w:cs="Times New Roman"/>
          <w:sz w:val="24"/>
          <w:szCs w:val="24"/>
        </w:rPr>
        <w:t>m</w:t>
      </w:r>
      <w:r w:rsidRPr="008642EF">
        <w:rPr>
          <w:rFonts w:ascii="Times New Roman" w:eastAsia="Times New Roman" w:hAnsi="Times New Roman" w:cs="Times New Roman"/>
          <w:color w:val="000000"/>
          <w:sz w:val="24"/>
          <w:szCs w:val="24"/>
        </w:rPr>
        <w:t xml:space="preserve">lanan “İskenderun Teknik Üniversitesi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 Öğretim ve Sınav Yönetmeliğine göre yapılmaktadır.</w:t>
      </w:r>
      <w:r w:rsidRPr="008642EF">
        <w:rPr>
          <w:rFonts w:ascii="Times New Roman" w:eastAsia="Times New Roman" w:hAnsi="Times New Roman" w:cs="Times New Roman"/>
          <w:color w:val="0462C1"/>
          <w:sz w:val="24"/>
          <w:szCs w:val="24"/>
        </w:rPr>
        <w:t xml:space="preserve"> </w:t>
      </w:r>
      <w:r w:rsidRPr="008642EF">
        <w:rPr>
          <w:rFonts w:ascii="Times New Roman" w:eastAsia="Times New Roman" w:hAnsi="Times New Roman" w:cs="Times New Roman"/>
          <w:color w:val="000000"/>
          <w:sz w:val="24"/>
          <w:szCs w:val="24"/>
        </w:rPr>
        <w:t>Yönetmeliğin dördüncü bölümü olan</w:t>
      </w:r>
      <w:r w:rsidRPr="008642EF">
        <w:rPr>
          <w:rFonts w:ascii="Times New Roman" w:eastAsia="Times New Roman" w:hAnsi="Times New Roman" w:cs="Times New Roman"/>
          <w:sz w:val="24"/>
          <w:szCs w:val="24"/>
        </w:rPr>
        <w:t xml:space="preserve"> “</w:t>
      </w:r>
      <w:r w:rsidRPr="008642EF">
        <w:rPr>
          <w:rFonts w:ascii="Times New Roman" w:eastAsia="Times New Roman" w:hAnsi="Times New Roman" w:cs="Times New Roman"/>
          <w:color w:val="000000"/>
          <w:sz w:val="24"/>
          <w:szCs w:val="24"/>
        </w:rPr>
        <w:t>Başarı ve Değerlendirme</w:t>
      </w:r>
      <w:r w:rsidRPr="008642EF">
        <w:rPr>
          <w:rFonts w:ascii="Times New Roman" w:eastAsia="Times New Roman" w:hAnsi="Times New Roman" w:cs="Times New Roman"/>
          <w:sz w:val="24"/>
          <w:szCs w:val="24"/>
        </w:rPr>
        <w:t>”</w:t>
      </w:r>
      <w:r w:rsidRPr="008642EF">
        <w:rPr>
          <w:rFonts w:ascii="Times New Roman" w:eastAsia="Times New Roman" w:hAnsi="Times New Roman" w:cs="Times New Roman"/>
          <w:color w:val="000000"/>
          <w:sz w:val="24"/>
          <w:szCs w:val="24"/>
        </w:rPr>
        <w:t xml:space="preserve"> kısmında tüm bilgiler ayrıntılı bir şekilde yer almaktadır.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w:t>
      </w:r>
      <w:r w:rsidRPr="008642EF">
        <w:rPr>
          <w:rFonts w:ascii="Times New Roman" w:eastAsia="Times New Roman" w:hAnsi="Times New Roman" w:cs="Times New Roman"/>
          <w:sz w:val="24"/>
          <w:szCs w:val="24"/>
        </w:rPr>
        <w:t>;</w:t>
      </w:r>
      <w:r w:rsidRPr="008642EF">
        <w:rPr>
          <w:rFonts w:ascii="Times New Roman" w:eastAsia="Times New Roman" w:hAnsi="Times New Roman" w:cs="Times New Roman"/>
          <w:color w:val="000000"/>
          <w:sz w:val="24"/>
          <w:szCs w:val="24"/>
        </w:rPr>
        <w:t xml:space="preserve"> başarı notu hesaplanırken ara sınav notu dikkate alınmaz. Tek ders sınavından en az CC alan öğrenci başarılı sayılır. Kayıtlı olduğu bölümün/programın tüm derslerini İskenderun Teknik Üniversitesi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ve Lisans Eğitim-Öğretim ve Sınav Yönetmeliği hükümlerine göre </w:t>
      </w:r>
      <w:r w:rsidRPr="008642EF">
        <w:rPr>
          <w:rFonts w:ascii="Times New Roman" w:eastAsia="Times New Roman" w:hAnsi="Times New Roman" w:cs="Times New Roman"/>
          <w:color w:val="000000"/>
          <w:sz w:val="24"/>
          <w:szCs w:val="24"/>
        </w:rPr>
        <w:lastRenderedPageBreak/>
        <w:t>başarıyla tamamlayan ve genel not ortalaması 2,25 veya daha yüksek olan öğrenciler diploma almaya hak kazanır. Öğrencilerin</w:t>
      </w:r>
      <w:r w:rsidRPr="008642EF">
        <w:rPr>
          <w:rFonts w:ascii="Times New Roman" w:eastAsia="Times New Roman" w:hAnsi="Times New Roman" w:cs="Times New Roman"/>
          <w:sz w:val="24"/>
          <w:szCs w:val="24"/>
        </w:rPr>
        <w:t>,</w:t>
      </w:r>
      <w:r w:rsidRPr="008642EF">
        <w:rPr>
          <w:rFonts w:ascii="Times New Roman" w:eastAsia="Times New Roman" w:hAnsi="Times New Roman" w:cs="Times New Roman"/>
          <w:color w:val="000000"/>
          <w:sz w:val="24"/>
          <w:szCs w:val="24"/>
        </w:rPr>
        <w:t xml:space="preserve"> iki yıllık </w:t>
      </w:r>
      <w:proofErr w:type="spellStart"/>
      <w:r w:rsidRPr="008642EF">
        <w:rPr>
          <w:rFonts w:ascii="Times New Roman" w:eastAsia="Times New Roman" w:hAnsi="Times New Roman" w:cs="Times New Roman"/>
          <w:color w:val="000000"/>
          <w:sz w:val="24"/>
          <w:szCs w:val="24"/>
        </w:rPr>
        <w:t>önlisans</w:t>
      </w:r>
      <w:proofErr w:type="spellEnd"/>
      <w:r w:rsidRPr="008642EF">
        <w:rPr>
          <w:rFonts w:ascii="Times New Roman" w:eastAsia="Times New Roman" w:hAnsi="Times New Roman" w:cs="Times New Roman"/>
          <w:color w:val="000000"/>
          <w:sz w:val="24"/>
          <w:szCs w:val="24"/>
        </w:rPr>
        <w:t xml:space="preserve"> programlarında en az 120 AKTS, dört yıllık lisans programlarında ise en az 240 AKTS ders almaları gerekmektedir. Öğrencinin mezun olabilmesi için öğrencinin danışmanı, kayıtlı olduğu bölümün başkanı ve Öğrenci İşleri Daire Başkanlığının ortak mutabakatı aranır.</w:t>
      </w:r>
    </w:p>
    <w:p w14:paraId="4CC07D74" w14:textId="77777777" w:rsidR="003E50C5" w:rsidRPr="008642EF" w:rsidRDefault="00000000">
      <w:pPr>
        <w:widowControl w:val="0"/>
        <w:pBdr>
          <w:top w:val="nil"/>
          <w:left w:val="nil"/>
          <w:bottom w:val="nil"/>
          <w:right w:val="nil"/>
          <w:between w:val="nil"/>
        </w:pBdr>
        <w:spacing w:before="159" w:after="0"/>
        <w:ind w:right="11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Eğitim-öğretim yılı sonunda </w:t>
      </w:r>
      <w:proofErr w:type="spellStart"/>
      <w:r w:rsidRPr="008642EF">
        <w:rPr>
          <w:rFonts w:ascii="Times New Roman" w:eastAsia="Times New Roman" w:hAnsi="Times New Roman" w:cs="Times New Roman"/>
          <w:color w:val="000000"/>
          <w:sz w:val="24"/>
          <w:szCs w:val="24"/>
        </w:rPr>
        <w:t>GNO’su</w:t>
      </w:r>
      <w:proofErr w:type="spellEnd"/>
      <w:r w:rsidRPr="008642EF">
        <w:rPr>
          <w:rFonts w:ascii="Times New Roman" w:eastAsia="Times New Roman" w:hAnsi="Times New Roman" w:cs="Times New Roman"/>
          <w:color w:val="000000"/>
          <w:sz w:val="24"/>
          <w:szCs w:val="24"/>
        </w:rPr>
        <w:t xml:space="preserve"> 2,00 ve üzerinde olan öğrenciler bir üst sınıfa geçmiş sayılırlar. </w:t>
      </w:r>
      <w:proofErr w:type="spellStart"/>
      <w:r w:rsidRPr="008642EF">
        <w:rPr>
          <w:rFonts w:ascii="Times New Roman" w:eastAsia="Times New Roman" w:hAnsi="Times New Roman" w:cs="Times New Roman"/>
          <w:color w:val="000000"/>
          <w:sz w:val="24"/>
          <w:szCs w:val="24"/>
        </w:rPr>
        <w:t>GNO’su</w:t>
      </w:r>
      <w:proofErr w:type="spellEnd"/>
      <w:r w:rsidRPr="008642EF">
        <w:rPr>
          <w:rFonts w:ascii="Times New Roman" w:eastAsia="Times New Roman" w:hAnsi="Times New Roman" w:cs="Times New Roman"/>
          <w:color w:val="000000"/>
          <w:sz w:val="24"/>
          <w:szCs w:val="24"/>
        </w:rPr>
        <w:t xml:space="preserve"> 2,00’ın altında olan öğrenciler sınıf tekrarına kalır ve izleyen öğretim yılının hem güz hem bahar yarıyıllarında başarısız oldukları dersleri tekrar ederler. Ancak, 15 inci madde hükümleri saklı kalmak kaydıyla tekrar ettiği sınıftan veya alt sınıflardan, daha önce almadığı dersler varsa bu dersleri de alabilir, üst sınıftan ise ders alamazlar. Sınıf tekrarına kalan öğrenciler, sınıf tekrarı yaptığı öğretim yılında derece değerlendirmesine alınmaz. </w:t>
      </w:r>
      <w:proofErr w:type="spellStart"/>
      <w:r w:rsidRPr="008642EF">
        <w:rPr>
          <w:rFonts w:ascii="Times New Roman" w:eastAsia="Times New Roman" w:hAnsi="Times New Roman" w:cs="Times New Roman"/>
          <w:color w:val="000000"/>
          <w:sz w:val="24"/>
          <w:szCs w:val="24"/>
        </w:rPr>
        <w:t>GNO’su</w:t>
      </w:r>
      <w:proofErr w:type="spellEnd"/>
      <w:r w:rsidRPr="008642EF">
        <w:rPr>
          <w:rFonts w:ascii="Times New Roman" w:eastAsia="Times New Roman" w:hAnsi="Times New Roman" w:cs="Times New Roman"/>
          <w:color w:val="000000"/>
          <w:sz w:val="24"/>
          <w:szCs w:val="24"/>
        </w:rPr>
        <w:t xml:space="preserve"> akademik yıl bitiminde 3,00-3,49 arasında olan öğrenciler </w:t>
      </w:r>
      <w:r w:rsidRPr="008642EF">
        <w:rPr>
          <w:rFonts w:ascii="Times New Roman" w:eastAsia="Times New Roman" w:hAnsi="Times New Roman" w:cs="Times New Roman"/>
          <w:sz w:val="24"/>
          <w:szCs w:val="24"/>
        </w:rPr>
        <w:t>O</w:t>
      </w:r>
      <w:r w:rsidRPr="008642EF">
        <w:rPr>
          <w:rFonts w:ascii="Times New Roman" w:eastAsia="Times New Roman" w:hAnsi="Times New Roman" w:cs="Times New Roman"/>
          <w:color w:val="000000"/>
          <w:sz w:val="24"/>
          <w:szCs w:val="24"/>
        </w:rPr>
        <w:t xml:space="preserve">nur </w:t>
      </w:r>
      <w:r w:rsidRPr="008642EF">
        <w:rPr>
          <w:rFonts w:ascii="Times New Roman" w:eastAsia="Times New Roman" w:hAnsi="Times New Roman" w:cs="Times New Roman"/>
          <w:sz w:val="24"/>
          <w:szCs w:val="24"/>
        </w:rPr>
        <w:t>Ö</w:t>
      </w:r>
      <w:r w:rsidRPr="008642EF">
        <w:rPr>
          <w:rFonts w:ascii="Times New Roman" w:eastAsia="Times New Roman" w:hAnsi="Times New Roman" w:cs="Times New Roman"/>
          <w:color w:val="000000"/>
          <w:sz w:val="24"/>
          <w:szCs w:val="24"/>
        </w:rPr>
        <w:t xml:space="preserve">ğrencisi, 3,50-4,00 arasında olan öğrenciler ise </w:t>
      </w:r>
      <w:r w:rsidRPr="008642EF">
        <w:rPr>
          <w:rFonts w:ascii="Times New Roman" w:eastAsia="Times New Roman" w:hAnsi="Times New Roman" w:cs="Times New Roman"/>
          <w:sz w:val="24"/>
          <w:szCs w:val="24"/>
        </w:rPr>
        <w:t>Ü</w:t>
      </w:r>
      <w:r w:rsidRPr="008642EF">
        <w:rPr>
          <w:rFonts w:ascii="Times New Roman" w:eastAsia="Times New Roman" w:hAnsi="Times New Roman" w:cs="Times New Roman"/>
          <w:color w:val="000000"/>
          <w:sz w:val="24"/>
          <w:szCs w:val="24"/>
        </w:rPr>
        <w:t xml:space="preserve">stün </w:t>
      </w:r>
      <w:r w:rsidRPr="008642EF">
        <w:rPr>
          <w:rFonts w:ascii="Times New Roman" w:eastAsia="Times New Roman" w:hAnsi="Times New Roman" w:cs="Times New Roman"/>
          <w:sz w:val="24"/>
          <w:szCs w:val="24"/>
        </w:rPr>
        <w:t>O</w:t>
      </w:r>
      <w:r w:rsidRPr="008642EF">
        <w:rPr>
          <w:rFonts w:ascii="Times New Roman" w:eastAsia="Times New Roman" w:hAnsi="Times New Roman" w:cs="Times New Roman"/>
          <w:color w:val="000000"/>
          <w:sz w:val="24"/>
          <w:szCs w:val="24"/>
        </w:rPr>
        <w:t xml:space="preserve">nur </w:t>
      </w:r>
      <w:r w:rsidRPr="008642EF">
        <w:rPr>
          <w:rFonts w:ascii="Times New Roman" w:eastAsia="Times New Roman" w:hAnsi="Times New Roman" w:cs="Times New Roman"/>
          <w:sz w:val="24"/>
          <w:szCs w:val="24"/>
        </w:rPr>
        <w:t>Ö</w:t>
      </w:r>
      <w:r w:rsidRPr="008642EF">
        <w:rPr>
          <w:rFonts w:ascii="Times New Roman" w:eastAsia="Times New Roman" w:hAnsi="Times New Roman" w:cs="Times New Roman"/>
          <w:color w:val="000000"/>
          <w:sz w:val="24"/>
          <w:szCs w:val="24"/>
        </w:rPr>
        <w:t>ğrencisi sayılır. Bu öğrencilerin listesi her eğitim-öğretim yılı bitiminde ilan edilir. Sınıf tekrarı yapan veya başarısız dersi bulunan öğrenciler, onur ve üstün onur öğrencisi listesi için değerlendirmeye alınmazlar</w:t>
      </w:r>
      <w:r w:rsidRPr="008642EF">
        <w:rPr>
          <w:rFonts w:ascii="Times New Roman" w:eastAsia="Times New Roman" w:hAnsi="Times New Roman" w:cs="Times New Roman"/>
          <w:color w:val="0462C1"/>
          <w:sz w:val="24"/>
          <w:szCs w:val="24"/>
        </w:rPr>
        <w:t>.</w:t>
      </w:r>
    </w:p>
    <w:p w14:paraId="0F99AE6D" w14:textId="77777777" w:rsidR="003E50C5" w:rsidRPr="008642EF" w:rsidRDefault="00000000">
      <w:pPr>
        <w:widowControl w:val="0"/>
        <w:pBdr>
          <w:top w:val="nil"/>
          <w:left w:val="nil"/>
          <w:bottom w:val="nil"/>
          <w:right w:val="nil"/>
          <w:between w:val="nil"/>
        </w:pBdr>
        <w:spacing w:before="158" w:after="0"/>
        <w:ind w:right="118"/>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Tüm programlarda öğrenci merkezli ölçme ve değerlendirmeye ilişkin olgunlaşmış uygulamalardan elde edilen bulgular sistematik olarak izlenmekte ve izlem sonuçları paydaşlarla birlikte değerlendirilerek önlemler alınmaktadır.</w:t>
      </w:r>
    </w:p>
    <w:p w14:paraId="15C53290" w14:textId="77777777" w:rsidR="003E50C5" w:rsidRPr="008642EF" w:rsidRDefault="00000000">
      <w:pPr>
        <w:pStyle w:val="Balk3"/>
      </w:pPr>
      <w:bookmarkStart w:id="26" w:name="_qsh70q" w:colFirst="0" w:colLast="0"/>
      <w:bookmarkEnd w:id="26"/>
      <w:r w:rsidRPr="008642EF">
        <w:t>B.3.3.</w:t>
      </w:r>
      <w:r w:rsidRPr="008642EF">
        <w:tab/>
        <w:t>Öğrenci geri bildirimleri (Ders-öğretim üyesi-program-genel memnuniyet anketleri, talep ve öneri sistemleri</w:t>
      </w:r>
    </w:p>
    <w:p w14:paraId="4931832C" w14:textId="77777777" w:rsidR="003E50C5" w:rsidRPr="008642EF" w:rsidRDefault="00000000">
      <w:pPr>
        <w:widowControl w:val="0"/>
        <w:pBdr>
          <w:top w:val="nil"/>
          <w:left w:val="nil"/>
          <w:bottom w:val="nil"/>
          <w:right w:val="nil"/>
          <w:between w:val="nil"/>
        </w:pBdr>
        <w:spacing w:before="162" w:after="0"/>
        <w:ind w:right="11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Öğrencilerimizin eğitim-öğretim faaliyetlerindeki memnuniyet düzeyleri üniversite çapında yürütülen anket çalışmasıyla ölçülmekte, aynı zamanda eğitim-öğretim dışı alanlar da (sosyal, sportif alanlar, vs.) ölçülmektedir.  Akademik ve idari personellerin memnuniyet düzeyleri dönemsel (yıllık) anketlerle ölçülmekte ve analiz edilmektedir. Sonuçlar kurumsal performansın artırılmasında en önemli iyileştirme unsuru olarak önemsenmektedir. Toplanan tüm veriler kampüs içerisinde yer alan sunucularda barındırılmaktadır. Sunuculara doğrudan erişim sadece Bilgi İşlem Daire Başkanlığı tarafından yetkilendirilmiş personel tarafından şifreli bağlantı kanalı ile gerçekleştirilebilmektedir. Sunucu güvenliği yazılımsal ve donanımsal güvenlik duvarı uygulamaları ile arttırılmıştır. Ayrıca sunuculara yapılan her türlü erişim yasalarla belirlenmiş standartlarda uygun bilgi güvenliği kapsamında Bilgi İşlem Daire </w:t>
      </w:r>
      <w:r w:rsidRPr="008642EF">
        <w:rPr>
          <w:rFonts w:ascii="Times New Roman" w:eastAsia="Times New Roman" w:hAnsi="Times New Roman" w:cs="Times New Roman"/>
          <w:sz w:val="24"/>
          <w:szCs w:val="24"/>
        </w:rPr>
        <w:t>Başkanlığınca</w:t>
      </w:r>
      <w:r w:rsidRPr="008642EF">
        <w:rPr>
          <w:rFonts w:ascii="Times New Roman" w:eastAsia="Times New Roman" w:hAnsi="Times New Roman" w:cs="Times New Roman"/>
          <w:color w:val="000000"/>
          <w:sz w:val="24"/>
          <w:szCs w:val="24"/>
        </w:rPr>
        <w:t xml:space="preserve"> kayıt altına alınmaktadır.</w:t>
      </w:r>
    </w:p>
    <w:p w14:paraId="0B82060E" w14:textId="77777777" w:rsidR="003E50C5" w:rsidRPr="008642EF" w:rsidRDefault="00000000">
      <w:pPr>
        <w:widowControl w:val="0"/>
        <w:pBdr>
          <w:top w:val="nil"/>
          <w:left w:val="nil"/>
          <w:bottom w:val="nil"/>
          <w:right w:val="nil"/>
          <w:between w:val="nil"/>
        </w:pBdr>
        <w:spacing w:before="157" w:after="0"/>
        <w:ind w:right="115"/>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Üniversite çapındaki</w:t>
      </w:r>
      <w:r w:rsidRPr="008642EF">
        <w:rPr>
          <w:rFonts w:ascii="Times New Roman" w:eastAsia="Times New Roman" w:hAnsi="Times New Roman" w:cs="Times New Roman"/>
          <w:b/>
          <w:color w:val="000000"/>
          <w:sz w:val="24"/>
          <w:szCs w:val="24"/>
        </w:rPr>
        <w:t xml:space="preserve"> </w:t>
      </w:r>
      <w:r w:rsidRPr="008642EF">
        <w:rPr>
          <w:rFonts w:ascii="Times New Roman" w:eastAsia="Times New Roman" w:hAnsi="Times New Roman" w:cs="Times New Roman"/>
          <w:color w:val="000000"/>
          <w:sz w:val="24"/>
          <w:szCs w:val="24"/>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 Ancak fakültemize özgü bir uygulama bulunmamaktadır.</w:t>
      </w:r>
    </w:p>
    <w:p w14:paraId="162EFD1D" w14:textId="77777777" w:rsidR="003E50C5" w:rsidRPr="008642EF" w:rsidRDefault="00000000">
      <w:pPr>
        <w:pStyle w:val="Balk3"/>
      </w:pPr>
      <w:bookmarkStart w:id="27" w:name="_3as4poj" w:colFirst="0" w:colLast="0"/>
      <w:bookmarkEnd w:id="27"/>
      <w:r w:rsidRPr="008642EF">
        <w:t xml:space="preserve"> B.3.4. Akademik danışmanlık</w:t>
      </w:r>
    </w:p>
    <w:p w14:paraId="23B0F397" w14:textId="77777777" w:rsidR="003E50C5" w:rsidRPr="008642EF" w:rsidRDefault="00000000">
      <w:pPr>
        <w:widowControl w:val="0"/>
        <w:pBdr>
          <w:top w:val="nil"/>
          <w:left w:val="nil"/>
          <w:bottom w:val="nil"/>
          <w:right w:val="nil"/>
          <w:between w:val="nil"/>
        </w:pBdr>
        <w:spacing w:before="160" w:after="0"/>
        <w:ind w:right="11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Fakültemizde yer alan her programın bir bölüm başkanı ve her sınıfın bir danışmanı mevcuttur. Akademik danışmanlıklar, ilgili bölüm kurulu kararı ile dönem başlarında belirlenmektedir.</w:t>
      </w:r>
      <w:r w:rsidRPr="008642EF">
        <w:rPr>
          <w:rFonts w:ascii="Times New Roman" w:eastAsia="Times New Roman" w:hAnsi="Times New Roman" w:cs="Times New Roman"/>
          <w:color w:val="0462C1"/>
          <w:sz w:val="24"/>
          <w:szCs w:val="24"/>
        </w:rPr>
        <w:t xml:space="preserve"> </w:t>
      </w:r>
      <w:r w:rsidRPr="008642EF">
        <w:rPr>
          <w:rFonts w:ascii="Times New Roman" w:eastAsia="Times New Roman" w:hAnsi="Times New Roman" w:cs="Times New Roman"/>
          <w:color w:val="000000"/>
          <w:sz w:val="24"/>
          <w:szCs w:val="24"/>
        </w:rPr>
        <w:t>Fakültemizde akademik danışmanlık, hazırlanan kılavuzla standardize edilmiş</w:t>
      </w:r>
      <w:r w:rsidRPr="008642EF">
        <w:rPr>
          <w:rFonts w:ascii="Times New Roman" w:eastAsia="Times New Roman" w:hAnsi="Times New Roman" w:cs="Times New Roman"/>
          <w:sz w:val="24"/>
          <w:szCs w:val="24"/>
        </w:rPr>
        <w:t xml:space="preserve"> olup</w:t>
      </w:r>
      <w:r w:rsidRPr="008642EF">
        <w:rPr>
          <w:rFonts w:ascii="Times New Roman" w:eastAsia="Times New Roman" w:hAnsi="Times New Roman" w:cs="Times New Roman"/>
          <w:color w:val="000000"/>
          <w:sz w:val="24"/>
          <w:szCs w:val="24"/>
        </w:rPr>
        <w:t xml:space="preserve"> öğrencilere yapılan memnuniyet anketlerinde danışmanlık hizmetleri sorgulanmaktadır. Ayrıca, </w:t>
      </w:r>
      <w:r w:rsidRPr="008642EF">
        <w:rPr>
          <w:rFonts w:ascii="Times New Roman" w:eastAsia="Times New Roman" w:hAnsi="Times New Roman" w:cs="Times New Roman"/>
          <w:sz w:val="24"/>
          <w:szCs w:val="24"/>
        </w:rPr>
        <w:t>Üniversitede</w:t>
      </w:r>
      <w:r w:rsidRPr="008642EF">
        <w:rPr>
          <w:rFonts w:ascii="Times New Roman" w:eastAsia="Times New Roman" w:hAnsi="Times New Roman" w:cs="Times New Roman"/>
          <w:color w:val="000000"/>
          <w:sz w:val="24"/>
          <w:szCs w:val="24"/>
        </w:rPr>
        <w:t xml:space="preserve"> öğrencilerin öğretim üyeleri, yöneticiler, dekanlar ve rektör ile kolayca yüz yüze görüşebilmesi sağlanmaktadır.</w:t>
      </w:r>
    </w:p>
    <w:p w14:paraId="567DA838" w14:textId="77777777" w:rsidR="003E50C5" w:rsidRPr="008642EF" w:rsidRDefault="00000000">
      <w:pPr>
        <w:widowControl w:val="0"/>
        <w:pBdr>
          <w:top w:val="nil"/>
          <w:left w:val="nil"/>
          <w:bottom w:val="nil"/>
          <w:right w:val="nil"/>
          <w:between w:val="nil"/>
        </w:pBdr>
        <w:spacing w:before="158" w:after="0"/>
        <w:ind w:right="112"/>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lastRenderedPageBreak/>
        <w:t>Öğrencilere</w:t>
      </w:r>
      <w:r w:rsidRPr="008642EF">
        <w:rPr>
          <w:rFonts w:ascii="Times New Roman" w:eastAsia="Times New Roman" w:hAnsi="Times New Roman" w:cs="Times New Roman"/>
          <w:sz w:val="24"/>
          <w:szCs w:val="24"/>
        </w:rPr>
        <w:t>;</w:t>
      </w:r>
      <w:r w:rsidRPr="008642EF">
        <w:rPr>
          <w:rFonts w:ascii="Times New Roman" w:eastAsia="Times New Roman" w:hAnsi="Times New Roman" w:cs="Times New Roman"/>
          <w:color w:val="000000"/>
          <w:sz w:val="24"/>
          <w:szCs w:val="24"/>
        </w:rPr>
        <w:t xml:space="preserve"> eğitim-öğretim konularında ve eğitim-öğretim ile ilgili diğer hususlarda karşılaşacakları sorunların çözümünde yardımcı olmak için, ders yılı başlamadan önce, bölüm   başkanlıklarının önerisi dikkate alınarak birim yönetim kurullarınca, ilgili bölümün öğretim üyeleri arasından, yeteri kadar öğretim üyesi bulunmayan birimlerde mevcut öğretim elemanları arasından danışmanlar görevlendirilebilir. Kayıt süresi içerisinde geçerli bir mazereti nedeniyle Üniversitede bulunamayacak olan danışman bu durumu bir yazı ile bölüm başkanlığına bildirir. Bu danışman yerine geçici olarak bir öğretim elemanı görevlendirilir ve ilgili öğrencilere duyurulur. Danışmanların görevlerine ilişkin esaslar Senato tarafından belirlenir. Öğrencilerimiz danışmanlarının isimlerini ve iletişim bilgilerini öğrenci bilgi sistemden takip etmektedir. Aynı zamanda hem öğrencilerimiz hem de danışmanlarımız bilgi sistemi üzerinden iletişim kurabilmektedir.</w:t>
      </w:r>
    </w:p>
    <w:p w14:paraId="2DAB474F" w14:textId="77777777" w:rsidR="003E50C5" w:rsidRPr="008642EF" w:rsidRDefault="00000000">
      <w:pPr>
        <w:widowControl w:val="0"/>
        <w:pBdr>
          <w:top w:val="nil"/>
          <w:left w:val="nil"/>
          <w:bottom w:val="nil"/>
          <w:right w:val="nil"/>
          <w:between w:val="nil"/>
        </w:pBdr>
        <w:spacing w:before="183" w:after="0"/>
        <w:ind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Olgunluk Düzeyi: </w:t>
      </w:r>
      <w:r w:rsidRPr="008642EF">
        <w:rPr>
          <w:rFonts w:ascii="Times New Roman" w:eastAsia="Times New Roman" w:hAnsi="Times New Roman" w:cs="Times New Roman"/>
          <w:color w:val="000000"/>
          <w:sz w:val="24"/>
          <w:szCs w:val="24"/>
        </w:rPr>
        <w:t>Kurumda akademik danışmanlığa ilişkin yürütülen uygulamalardan elde edilen bulgular, sistematik olarak izlenmekte ve izlem sonuçları paydaşlarla birlikte değerlendirilerek önlemler alınmaktadır.</w:t>
      </w:r>
    </w:p>
    <w:p w14:paraId="1EDB68CF"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t>Kanıt</w:t>
      </w:r>
    </w:p>
    <w:p w14:paraId="62508F22" w14:textId="77777777" w:rsidR="003E50C5" w:rsidRPr="008642EF" w:rsidRDefault="00000000">
      <w:pPr>
        <w:widowControl w:val="0"/>
        <w:numPr>
          <w:ilvl w:val="0"/>
          <w:numId w:val="3"/>
        </w:numPr>
        <w:pBdr>
          <w:top w:val="nil"/>
          <w:left w:val="nil"/>
          <w:bottom w:val="nil"/>
          <w:right w:val="nil"/>
          <w:between w:val="nil"/>
        </w:pBdr>
        <w:spacing w:before="183" w:after="0"/>
        <w:ind w:right="114"/>
        <w:jc w:val="both"/>
        <w:rPr>
          <w:rFonts w:ascii="Times New Roman" w:eastAsia="Times New Roman" w:hAnsi="Times New Roman" w:cs="Times New Roman"/>
          <w:sz w:val="24"/>
          <w:szCs w:val="24"/>
        </w:rPr>
      </w:pPr>
      <w:hyperlink r:id="rId41">
        <w:r w:rsidRPr="008642EF">
          <w:rPr>
            <w:rFonts w:ascii="Times New Roman" w:eastAsia="Times New Roman" w:hAnsi="Times New Roman" w:cs="Times New Roman"/>
            <w:color w:val="0563C1"/>
            <w:sz w:val="24"/>
            <w:szCs w:val="24"/>
            <w:u w:val="single"/>
          </w:rPr>
          <w:t>Kurul ve Komisyonlar\Kurul ve Komisyonlar Listesi.pdf</w:t>
        </w:r>
      </w:hyperlink>
    </w:p>
    <w:p w14:paraId="4790058F" w14:textId="77777777" w:rsidR="003E50C5" w:rsidRPr="008642EF" w:rsidRDefault="00000000">
      <w:pPr>
        <w:pStyle w:val="Balk2"/>
        <w:ind w:firstLine="116"/>
      </w:pPr>
      <w:bookmarkStart w:id="28" w:name="_1pxezwc" w:colFirst="0" w:colLast="0"/>
      <w:bookmarkEnd w:id="28"/>
      <w:r w:rsidRPr="008642EF">
        <w:t>B.4.</w:t>
      </w:r>
      <w:r w:rsidRPr="008642EF">
        <w:tab/>
        <w:t>Öğretim Elemanları</w:t>
      </w:r>
    </w:p>
    <w:p w14:paraId="7B32229A" w14:textId="77777777" w:rsidR="003E50C5" w:rsidRPr="008642EF" w:rsidRDefault="00000000">
      <w:pPr>
        <w:pStyle w:val="Balk3"/>
      </w:pPr>
      <w:bookmarkStart w:id="29" w:name="_49x2ik5" w:colFirst="0" w:colLast="0"/>
      <w:bookmarkEnd w:id="29"/>
      <w:r w:rsidRPr="008642EF">
        <w:t>B.4.1.</w:t>
      </w:r>
      <w:r w:rsidRPr="008642EF">
        <w:tab/>
        <w:t>Atama, yükseltme ve görevlendirme kriterleri</w:t>
      </w:r>
    </w:p>
    <w:p w14:paraId="4D665E1D" w14:textId="77777777" w:rsidR="003E50C5" w:rsidRPr="008642EF" w:rsidRDefault="00000000">
      <w:pPr>
        <w:widowControl w:val="0"/>
        <w:pBdr>
          <w:top w:val="nil"/>
          <w:left w:val="nil"/>
          <w:bottom w:val="nil"/>
          <w:right w:val="nil"/>
          <w:between w:val="nil"/>
        </w:pBdr>
        <w:spacing w:before="183" w:after="0"/>
        <w:ind w:left="116" w:right="111"/>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Fakültede 6 Doç. Dr., 6 Dr. Öğr. Üyesi, 1 Arş. Gör., 8 Öğretim Görevlisi olmak üzere toplam 21 öğretim elemanı çalışmaktadır. Birimde aranan atama, yükseltme ve görevlendirme kriterleri İskenderun Teknik Üniversitesi Personel Daire Başkanlığı sayfasında ilan edildiği şekilde benimsenmiştir (</w:t>
      </w:r>
      <w:hyperlink r:id="rId42">
        <w:r w:rsidRPr="008642EF">
          <w:rPr>
            <w:rFonts w:ascii="Times New Roman" w:eastAsia="Times New Roman" w:hAnsi="Times New Roman" w:cs="Times New Roman"/>
            <w:color w:val="0462C1"/>
            <w:sz w:val="24"/>
            <w:szCs w:val="24"/>
            <w:u w:val="single"/>
          </w:rPr>
          <w:t>https://iste.edu.tr/pdb/mevzuat</w:t>
        </w:r>
      </w:hyperlink>
      <w:r w:rsidRPr="008642EF">
        <w:rPr>
          <w:rFonts w:ascii="Times New Roman" w:eastAsia="Times New Roman" w:hAnsi="Times New Roman" w:cs="Times New Roman"/>
          <w:color w:val="000000"/>
          <w:sz w:val="24"/>
          <w:szCs w:val="24"/>
        </w:rPr>
        <w:t>).</w:t>
      </w:r>
    </w:p>
    <w:p w14:paraId="6B35553A" w14:textId="77777777" w:rsidR="003E50C5" w:rsidRPr="008642EF" w:rsidRDefault="00000000">
      <w:pPr>
        <w:pStyle w:val="Balk3"/>
      </w:pPr>
      <w:bookmarkStart w:id="30" w:name="_2p2csry" w:colFirst="0" w:colLast="0"/>
      <w:bookmarkEnd w:id="30"/>
      <w:r w:rsidRPr="008642EF">
        <w:t>B.4.2.</w:t>
      </w:r>
      <w:r w:rsidRPr="008642EF">
        <w:tab/>
        <w:t>Öğretim yetkinliği</w:t>
      </w:r>
    </w:p>
    <w:p w14:paraId="781371FA" w14:textId="77777777" w:rsidR="003E50C5" w:rsidRPr="008642EF" w:rsidRDefault="00000000">
      <w:pPr>
        <w:widowControl w:val="0"/>
        <w:pBdr>
          <w:top w:val="nil"/>
          <w:left w:val="nil"/>
          <w:bottom w:val="nil"/>
          <w:right w:val="nil"/>
          <w:between w:val="nil"/>
        </w:pBdr>
        <w:spacing w:before="180" w:after="0"/>
        <w:ind w:left="116" w:right="113"/>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Turizm İşletmeciliği Lisans Programında 2 doçent, 2 doktor öğretim üyesi, 1 araştırma görevlisi ve 2547 sayılı kanunun 13/b-4 maddesi gereğince görevlendirilen 5 öğretim görevlisi bulunmaktadır. Turizm Rehberliği Lisans Programında ise 1 doçent, 3 doktor öğretim üyesi ve 2547 sayılı kanunun 40/a maddesi gereğince görevlendirilen 1 öğretim görevlisi bulunmaktadır. Son olarak, Gastronomi ve Mutfak Sanatları Lisans Programında 3 doçent, 1 doktor öğretim üyesi ve 2 öğretim görevlisi yer almaktadır. Öğretim kadrosu sadece ders vermekle yükümlü olmamakta, ayrıca ders dışında da öğrencilere danışmanlık hizmeti sunmaktadır. Bununla birlikte, öğrencilerin gelişimine yönelik olarak farklı etkinlikler düzenlemekte ve öğrencilerin katılımını sağlamaktadırlar. Ayrıca, üniversitede veya üniversite dışında düzenlenmekte olan pek çok etkinliğe panelist, konuşmacı, </w:t>
      </w:r>
      <w:proofErr w:type="spellStart"/>
      <w:r w:rsidRPr="008642EF">
        <w:rPr>
          <w:rFonts w:ascii="Times New Roman" w:eastAsia="Times New Roman" w:hAnsi="Times New Roman" w:cs="Times New Roman"/>
          <w:color w:val="000000"/>
          <w:sz w:val="24"/>
          <w:szCs w:val="24"/>
        </w:rPr>
        <w:t>moderatör</w:t>
      </w:r>
      <w:proofErr w:type="spellEnd"/>
      <w:r w:rsidRPr="008642EF">
        <w:rPr>
          <w:rFonts w:ascii="Times New Roman" w:eastAsia="Times New Roman" w:hAnsi="Times New Roman" w:cs="Times New Roman"/>
          <w:color w:val="000000"/>
          <w:sz w:val="24"/>
          <w:szCs w:val="24"/>
        </w:rPr>
        <w:t>, konferans verme, ders verme vb. şekillerde katılmaktadırlar.</w:t>
      </w:r>
    </w:p>
    <w:p w14:paraId="1D0870D8" w14:textId="77777777" w:rsidR="003E50C5" w:rsidRPr="008642EF" w:rsidRDefault="00000000">
      <w:pPr>
        <w:pStyle w:val="Balk3"/>
      </w:pPr>
      <w:bookmarkStart w:id="31" w:name="_147n2zr" w:colFirst="0" w:colLast="0"/>
      <w:bookmarkEnd w:id="31"/>
      <w:r w:rsidRPr="008642EF">
        <w:t>B.4.3.</w:t>
      </w:r>
      <w:r w:rsidRPr="008642EF">
        <w:tab/>
        <w:t>Eğitim faaliyetlerine yönelik teşvik ve ödüllendirme</w:t>
      </w:r>
    </w:p>
    <w:p w14:paraId="67DDCD08"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70C0"/>
          <w:sz w:val="24"/>
          <w:szCs w:val="24"/>
          <w:u w:val="single"/>
        </w:rPr>
      </w:pPr>
      <w:r w:rsidRPr="008642EF">
        <w:rPr>
          <w:rFonts w:ascii="Times New Roman" w:eastAsia="Times New Roman" w:hAnsi="Times New Roman" w:cs="Times New Roman"/>
          <w:color w:val="000000"/>
          <w:sz w:val="24"/>
          <w:szCs w:val="24"/>
        </w:rPr>
        <w:t xml:space="preserve">Fakültede görev yapan öğretim elemanlarının ders yüklerinin fazla olmasına rağmen akademik anlamda üretken olduğu göze çarpmaktadır. Ayrıca 2022 yılı içerisinde yaptıkları yayın ve aldıkları atıflarla kadrosu Fakültede olan öğretim elemanlarının yaklaşık yarısı akademik teşvik almaya hak kazanmışlardır </w:t>
      </w:r>
      <w:r w:rsidRPr="008642EF">
        <w:rPr>
          <w:rFonts w:ascii="Times New Roman" w:eastAsia="Times New Roman" w:hAnsi="Times New Roman" w:cs="Times New Roman"/>
          <w:color w:val="0070C0"/>
          <w:sz w:val="24"/>
          <w:szCs w:val="24"/>
          <w:u w:val="single"/>
        </w:rPr>
        <w:t>chrome-extension://efaidnbmnnnibpcajpcglclefindmkaj/https://iste.edu.tr/files/3723_files_1674652113.pdf.</w:t>
      </w:r>
    </w:p>
    <w:p w14:paraId="379B7356" w14:textId="77777777" w:rsidR="003E50C5" w:rsidRPr="008642EF" w:rsidRDefault="00000000">
      <w:pPr>
        <w:pStyle w:val="Balk1"/>
      </w:pPr>
      <w:bookmarkStart w:id="32" w:name="_3o7alnk" w:colFirst="0" w:colLast="0"/>
      <w:bookmarkEnd w:id="32"/>
      <w:r w:rsidRPr="008642EF">
        <w:lastRenderedPageBreak/>
        <w:t xml:space="preserve">  C.ARAŞTIRMA</w:t>
      </w:r>
    </w:p>
    <w:p w14:paraId="61A485E1" w14:textId="77777777" w:rsidR="003E50C5" w:rsidRPr="008642EF" w:rsidRDefault="00000000">
      <w:pPr>
        <w:pStyle w:val="Balk2"/>
        <w:ind w:firstLine="116"/>
      </w:pPr>
      <w:bookmarkStart w:id="33" w:name="_23ckvvd" w:colFirst="0" w:colLast="0"/>
      <w:bookmarkEnd w:id="33"/>
      <w:r w:rsidRPr="008642EF">
        <w:t>C.1.Araştırma Süreçlerinin Yönetimi ve Araştırma Kaynakları</w:t>
      </w:r>
    </w:p>
    <w:p w14:paraId="7FB0E832" w14:textId="77777777" w:rsidR="003E50C5" w:rsidRPr="008642EF" w:rsidRDefault="00000000">
      <w:pPr>
        <w:pStyle w:val="Balk3"/>
      </w:pPr>
      <w:bookmarkStart w:id="34" w:name="_ihv636" w:colFirst="0" w:colLast="0"/>
      <w:bookmarkEnd w:id="34"/>
      <w:r w:rsidRPr="008642EF">
        <w:t>C.1.1.Araştırma Süreçlerinin Yönetimi</w:t>
      </w:r>
    </w:p>
    <w:p w14:paraId="40C8AFBD"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İSTE Turizm Fakültesinin organizasyon yapısı incelendiğinde, idari ve akademik işlerden sorumlu iki dekan yardımcısının bulunduğu görülmektedir (</w:t>
      </w:r>
      <w:hyperlink r:id="rId43">
        <w:r w:rsidRPr="008642EF">
          <w:rPr>
            <w:rFonts w:ascii="Times New Roman" w:eastAsia="Times New Roman" w:hAnsi="Times New Roman" w:cs="Times New Roman"/>
            <w:color w:val="1155CC"/>
            <w:sz w:val="24"/>
            <w:szCs w:val="24"/>
            <w:u w:val="single"/>
          </w:rPr>
          <w:t>https://iste.edu.tr/tf/personel</w:t>
        </w:r>
      </w:hyperlink>
      <w:r w:rsidRPr="008642EF">
        <w:rPr>
          <w:rFonts w:ascii="Times New Roman" w:eastAsia="Times New Roman" w:hAnsi="Times New Roman" w:cs="Times New Roman"/>
          <w:color w:val="000000"/>
          <w:sz w:val="24"/>
          <w:szCs w:val="24"/>
        </w:rPr>
        <w:t xml:space="preserve">). Birimdeki akademik personelin sayıca az olması nedeniyle öğretim faaliyetlerinden arta kalan zamanlarda akademik personel araştırma-geliştirme faaliyetlerine katılmaktadır. Birim bünyesinde gerçekleştirilecek olan ve finansman desteğine ihtiyacı olan projeler BAP birimi ve İSTE Teknoloji ve Transfer Ofisi (TTO) tarafından desteklenmektedir. </w:t>
      </w:r>
    </w:p>
    <w:p w14:paraId="6E0ABCF3" w14:textId="77777777" w:rsidR="003E50C5" w:rsidRPr="008642EF" w:rsidRDefault="00000000">
      <w:pPr>
        <w:pStyle w:val="Balk3"/>
      </w:pPr>
      <w:bookmarkStart w:id="35" w:name="_32hioqz" w:colFirst="0" w:colLast="0"/>
      <w:bookmarkEnd w:id="35"/>
      <w:r w:rsidRPr="008642EF">
        <w:t>C.1.2.</w:t>
      </w:r>
      <w:r w:rsidRPr="008642EF">
        <w:tab/>
        <w:t>İç ve Dış Kaynaklar</w:t>
      </w:r>
    </w:p>
    <w:p w14:paraId="2CFFA792"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Kurumun araştırma ve geliştirme faaliyetlerini sürdürebilmesi için </w:t>
      </w:r>
      <w:r w:rsidRPr="008642EF">
        <w:rPr>
          <w:rFonts w:ascii="Times New Roman" w:eastAsia="Times New Roman" w:hAnsi="Times New Roman" w:cs="Times New Roman"/>
          <w:sz w:val="24"/>
          <w:szCs w:val="24"/>
        </w:rPr>
        <w:t>yeterli</w:t>
      </w:r>
      <w:r w:rsidRPr="008642EF">
        <w:rPr>
          <w:rFonts w:ascii="Times New Roman" w:eastAsia="Times New Roman" w:hAnsi="Times New Roman" w:cs="Times New Roman"/>
          <w:color w:val="000000"/>
          <w:sz w:val="24"/>
          <w:szCs w:val="24"/>
        </w:rPr>
        <w:t xml:space="preserve"> nitelik ve nicelikte fiziki, teknik ve mali kaynakları kısıtlı olmakla birlikte bu kaynakların kullanımına yönelik sonuçların izlendiğine dair bir bilgi bulunmamaktadır. </w:t>
      </w:r>
    </w:p>
    <w:p w14:paraId="66CC5817" w14:textId="77777777" w:rsidR="003E50C5" w:rsidRPr="008642EF" w:rsidRDefault="00000000">
      <w:pPr>
        <w:pStyle w:val="Balk3"/>
      </w:pPr>
      <w:bookmarkStart w:id="36" w:name="_1hmsyys" w:colFirst="0" w:colLast="0"/>
      <w:bookmarkEnd w:id="36"/>
      <w:r w:rsidRPr="008642EF">
        <w:t>C.1.3.</w:t>
      </w:r>
      <w:r w:rsidRPr="008642EF">
        <w:tab/>
        <w:t>Doktora Programları ve Doktora Sonrası İmkanlar</w:t>
      </w:r>
    </w:p>
    <w:p w14:paraId="485C5235"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Birimin doktora ve post-</w:t>
      </w:r>
      <w:proofErr w:type="spellStart"/>
      <w:r w:rsidRPr="008642EF">
        <w:rPr>
          <w:rFonts w:ascii="Times New Roman" w:eastAsia="Times New Roman" w:hAnsi="Times New Roman" w:cs="Times New Roman"/>
          <w:color w:val="000000"/>
          <w:sz w:val="24"/>
          <w:szCs w:val="24"/>
        </w:rPr>
        <w:t>doc</w:t>
      </w:r>
      <w:proofErr w:type="spellEnd"/>
      <w:r w:rsidRPr="008642EF">
        <w:rPr>
          <w:rFonts w:ascii="Times New Roman" w:eastAsia="Times New Roman" w:hAnsi="Times New Roman" w:cs="Times New Roman"/>
          <w:color w:val="000000"/>
          <w:sz w:val="24"/>
          <w:szCs w:val="24"/>
        </w:rPr>
        <w:t xml:space="preserve"> programı bulunmamaktadır. Geleceğe yönelik olarak akademik kadronun genişlemesi ile söz konusu doktora programlarının oluşturulması planlanmaktadır.</w:t>
      </w:r>
    </w:p>
    <w:p w14:paraId="18CA8BA8" w14:textId="77777777" w:rsidR="003E50C5" w:rsidRPr="008642EF" w:rsidRDefault="00000000">
      <w:pPr>
        <w:pStyle w:val="Balk2"/>
        <w:ind w:firstLine="116"/>
      </w:pPr>
      <w:bookmarkStart w:id="37" w:name="_41mghml" w:colFirst="0" w:colLast="0"/>
      <w:bookmarkEnd w:id="37"/>
      <w:r w:rsidRPr="008642EF">
        <w:t>C.2.</w:t>
      </w:r>
      <w:r w:rsidRPr="008642EF">
        <w:tab/>
        <w:t>Araştırma Yetkinliği, İş Birlikleri ve Destekler</w:t>
      </w:r>
    </w:p>
    <w:p w14:paraId="2D5C5BB0" w14:textId="77777777" w:rsidR="003E50C5" w:rsidRPr="008642EF" w:rsidRDefault="00000000">
      <w:pPr>
        <w:pStyle w:val="Balk3"/>
      </w:pPr>
      <w:bookmarkStart w:id="38" w:name="_2grqrue" w:colFirst="0" w:colLast="0"/>
      <w:bookmarkEnd w:id="38"/>
      <w:r w:rsidRPr="008642EF">
        <w:t>C.2.1.</w:t>
      </w:r>
      <w:r w:rsidRPr="008642EF">
        <w:tab/>
        <w:t>Araştırma yetkinlikleri ve gelişimi</w:t>
      </w:r>
    </w:p>
    <w:p w14:paraId="4B36367E"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Birimimiz akademisyenleri her sene üniversite-sektör </w:t>
      </w:r>
      <w:proofErr w:type="gramStart"/>
      <w:r w:rsidRPr="008642EF">
        <w:rPr>
          <w:rFonts w:ascii="Times New Roman" w:eastAsia="Times New Roman" w:hAnsi="Times New Roman" w:cs="Times New Roman"/>
          <w:color w:val="000000"/>
          <w:sz w:val="24"/>
          <w:szCs w:val="24"/>
        </w:rPr>
        <w:t>işbirliği</w:t>
      </w:r>
      <w:proofErr w:type="gramEnd"/>
      <w:r w:rsidRPr="008642EF">
        <w:rPr>
          <w:rFonts w:ascii="Times New Roman" w:eastAsia="Times New Roman" w:hAnsi="Times New Roman" w:cs="Times New Roman"/>
          <w:color w:val="000000"/>
          <w:sz w:val="24"/>
          <w:szCs w:val="24"/>
        </w:rPr>
        <w:t xml:space="preserve"> çerçevesinde İME programının yürütülmesine katkı sağlamaktadır.</w:t>
      </w:r>
    </w:p>
    <w:p w14:paraId="79D56B84" w14:textId="77777777" w:rsidR="003E50C5" w:rsidRPr="008642EF" w:rsidRDefault="00000000">
      <w:pPr>
        <w:pStyle w:val="Balk3"/>
      </w:pPr>
      <w:bookmarkStart w:id="39" w:name="_vx1227" w:colFirst="0" w:colLast="0"/>
      <w:bookmarkEnd w:id="39"/>
      <w:r w:rsidRPr="008642EF">
        <w:t>C.2.2.</w:t>
      </w:r>
      <w:r w:rsidRPr="008642EF">
        <w:tab/>
        <w:t>Ulusal ve uluslararası ortak programlar ve ortak araştırma birimleri</w:t>
      </w:r>
    </w:p>
    <w:p w14:paraId="0B8AAECD"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Birimin öğretim elemanlarının araştırma yetkinliğini geliştirmeye yönelik ERASMUS+ programının bulunduğu (</w:t>
      </w:r>
      <w:hyperlink r:id="rId44">
        <w:r w:rsidRPr="008642EF">
          <w:rPr>
            <w:rFonts w:ascii="Times New Roman" w:eastAsia="Times New Roman" w:hAnsi="Times New Roman" w:cs="Times New Roman"/>
            <w:color w:val="1155CC"/>
            <w:sz w:val="24"/>
            <w:szCs w:val="24"/>
            <w:u w:val="single"/>
          </w:rPr>
          <w:t>https://iste.edu.tr/erasmus</w:t>
        </w:r>
      </w:hyperlink>
      <w:r w:rsidRPr="008642EF">
        <w:rPr>
          <w:rFonts w:ascii="Times New Roman" w:eastAsia="Times New Roman" w:hAnsi="Times New Roman" w:cs="Times New Roman"/>
          <w:color w:val="000000"/>
          <w:sz w:val="24"/>
          <w:szCs w:val="24"/>
        </w:rPr>
        <w:t xml:space="preserve">) ve birimin öğretim elemanları </w:t>
      </w:r>
      <w:proofErr w:type="gramStart"/>
      <w:r w:rsidRPr="008642EF">
        <w:rPr>
          <w:rFonts w:ascii="Times New Roman" w:eastAsia="Times New Roman" w:hAnsi="Times New Roman" w:cs="Times New Roman"/>
          <w:color w:val="000000"/>
          <w:sz w:val="24"/>
          <w:szCs w:val="24"/>
        </w:rPr>
        <w:t>ile birlikte</w:t>
      </w:r>
      <w:proofErr w:type="gramEnd"/>
      <w:r w:rsidRPr="008642EF">
        <w:rPr>
          <w:rFonts w:ascii="Times New Roman" w:eastAsia="Times New Roman" w:hAnsi="Times New Roman" w:cs="Times New Roman"/>
          <w:color w:val="000000"/>
          <w:sz w:val="24"/>
          <w:szCs w:val="24"/>
        </w:rPr>
        <w:t xml:space="preserve"> öğrencilerinin de bu programdan faydalanabildiği söylenebilir. Bununla birlikte, birimin ulusal ve uluslararası düzeyde ortak programı veya ortak araştırma birimi bulunmamaktadır.</w:t>
      </w:r>
    </w:p>
    <w:p w14:paraId="6260AE16" w14:textId="77777777" w:rsidR="003E50C5" w:rsidRPr="008642EF" w:rsidRDefault="00000000">
      <w:pPr>
        <w:pStyle w:val="Balk2"/>
        <w:ind w:firstLine="116"/>
      </w:pPr>
      <w:bookmarkStart w:id="40" w:name="_3fwokq0" w:colFirst="0" w:colLast="0"/>
      <w:bookmarkEnd w:id="40"/>
      <w:r w:rsidRPr="008642EF">
        <w:t>C.3.Araştırma Performansı</w:t>
      </w:r>
    </w:p>
    <w:p w14:paraId="32036400" w14:textId="77777777" w:rsidR="003E50C5" w:rsidRPr="008642EF" w:rsidRDefault="00000000">
      <w:pPr>
        <w:pStyle w:val="Balk3"/>
      </w:pPr>
      <w:bookmarkStart w:id="41" w:name="_1v1yuxt" w:colFirst="0" w:colLast="0"/>
      <w:bookmarkEnd w:id="41"/>
      <w:r w:rsidRPr="008642EF">
        <w:t>C.3.1.</w:t>
      </w:r>
      <w:r w:rsidRPr="008642EF">
        <w:tab/>
        <w:t>Araştırma performansının izlenmesi ve değerlendirilmesi</w:t>
      </w:r>
    </w:p>
    <w:p w14:paraId="47201DF4"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Akademik personelin araştırma-geliştirme performansını izlemek için YÖKSİS bilgilerini güncel tutmaları istenmekte ve yıl içinde yapılan akademik yayınlar ilgili akademik personel tarafından </w:t>
      </w:r>
      <w:proofErr w:type="spellStart"/>
      <w:r w:rsidRPr="008642EF">
        <w:rPr>
          <w:rFonts w:ascii="Times New Roman" w:eastAsia="Times New Roman" w:hAnsi="Times New Roman" w:cs="Times New Roman"/>
          <w:color w:val="000000"/>
          <w:sz w:val="24"/>
          <w:szCs w:val="24"/>
        </w:rPr>
        <w:t>YÖKSİS’e</w:t>
      </w:r>
      <w:proofErr w:type="spellEnd"/>
      <w:r w:rsidRPr="008642EF">
        <w:rPr>
          <w:rFonts w:ascii="Times New Roman" w:eastAsia="Times New Roman" w:hAnsi="Times New Roman" w:cs="Times New Roman"/>
          <w:color w:val="000000"/>
          <w:sz w:val="24"/>
          <w:szCs w:val="24"/>
        </w:rPr>
        <w:t xml:space="preserve"> eklenerek düzenli olarak güncellenmektedir. Öğretim elemanları, YÖK Akademik Teşvik Sistemi kapsamında ödüllendirilmektedir.</w:t>
      </w:r>
    </w:p>
    <w:p w14:paraId="3629FE32" w14:textId="77777777" w:rsidR="003E50C5" w:rsidRPr="008642EF" w:rsidRDefault="00000000">
      <w:pPr>
        <w:pStyle w:val="Balk1"/>
      </w:pPr>
      <w:bookmarkStart w:id="42" w:name="_4f1mdlm" w:colFirst="0" w:colLast="0"/>
      <w:bookmarkEnd w:id="42"/>
      <w:r w:rsidRPr="008642EF">
        <w:t>D. TOPLUMSAL KATKI</w:t>
      </w:r>
    </w:p>
    <w:p w14:paraId="040994DE" w14:textId="77777777" w:rsidR="003E50C5" w:rsidRPr="008642EF" w:rsidRDefault="00000000">
      <w:pPr>
        <w:widowControl w:val="0"/>
        <w:pBdr>
          <w:top w:val="nil"/>
          <w:left w:val="nil"/>
          <w:bottom w:val="nil"/>
          <w:right w:val="nil"/>
          <w:between w:val="nil"/>
        </w:pBdr>
        <w:spacing w:before="183"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Fakültemiz olarak toplumsal katkı faaliyetleri için ayrılmış fiziki, teknik ve mali kaynaklarımız bulunmamaktadır. Ancak, Üniversitemiz genel politika ve planlarına göre hareket edilmekte, </w:t>
      </w:r>
      <w:proofErr w:type="spellStart"/>
      <w:r w:rsidRPr="008642EF">
        <w:rPr>
          <w:rFonts w:ascii="Times New Roman" w:eastAsia="Times New Roman" w:hAnsi="Times New Roman" w:cs="Times New Roman"/>
          <w:color w:val="000000"/>
          <w:sz w:val="24"/>
          <w:szCs w:val="24"/>
        </w:rPr>
        <w:t>Teknoversite</w:t>
      </w:r>
      <w:proofErr w:type="spellEnd"/>
      <w:r w:rsidRPr="008642EF">
        <w:rPr>
          <w:rFonts w:ascii="Times New Roman" w:eastAsia="Times New Roman" w:hAnsi="Times New Roman" w:cs="Times New Roman"/>
          <w:color w:val="000000"/>
          <w:sz w:val="24"/>
          <w:szCs w:val="24"/>
        </w:rPr>
        <w:t xml:space="preserve"> Günlerine katkı sağlanmaktadır. Bunlara ek olarak Sosyal Sorumluluk dersleri müfredatta mevcuttur. Fakültemizin toplumsal katkı süreçlerini izleme mekanizması yoktur, ancak yapılan sosyal faaliyetler Üniversitemiz ilgili birimlerince ve </w:t>
      </w:r>
      <w:r w:rsidRPr="008642EF">
        <w:rPr>
          <w:rFonts w:ascii="Times New Roman" w:eastAsia="Times New Roman" w:hAnsi="Times New Roman" w:cs="Times New Roman"/>
          <w:color w:val="000000"/>
          <w:sz w:val="24"/>
          <w:szCs w:val="24"/>
        </w:rPr>
        <w:lastRenderedPageBreak/>
        <w:t xml:space="preserve">Sürekli Eğitim Merkezi ve Sosyal Sorumluluk Projeleri Koordinatörlüğünce izlenmektedir.  </w:t>
      </w:r>
    </w:p>
    <w:p w14:paraId="7EA0ADCF" w14:textId="77777777" w:rsidR="003E50C5" w:rsidRPr="008642EF" w:rsidRDefault="00000000">
      <w:pPr>
        <w:pStyle w:val="Balk1"/>
      </w:pPr>
      <w:bookmarkStart w:id="43" w:name="_2u6wntf" w:colFirst="0" w:colLast="0"/>
      <w:bookmarkEnd w:id="43"/>
      <w:r w:rsidRPr="008642EF">
        <w:t>GENEL DEĞERLENDİRME</w:t>
      </w:r>
    </w:p>
    <w:p w14:paraId="7538E1FF" w14:textId="77777777" w:rsidR="003E50C5" w:rsidRPr="008642EF" w:rsidRDefault="00000000">
      <w:pPr>
        <w:widowControl w:val="0"/>
        <w:pBdr>
          <w:top w:val="nil"/>
          <w:left w:val="nil"/>
          <w:bottom w:val="nil"/>
          <w:right w:val="nil"/>
          <w:between w:val="nil"/>
        </w:pBdr>
        <w:spacing w:before="183" w:after="0"/>
        <w:ind w:left="116" w:right="117"/>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Eğitim kalitesinin artırılması, projelerin gerçekleştirilmesi ve öğrenci başına düşen öğretim elemanı sayısının arttırılması için 2022 ve 2023 yılları içerisinde öğretim üyesi kadrosu zenginleştirilmiş, fakültemiz bölümlerinde Doçent unvanına sahip öğretim üyesi sayısı her bölümde artmış olup, 2024 yılı için ek kadro planlamaları da yapılmıştır. Diğer yandan amaçlarda da değinildiği üzere 2024 yılında iç ve dış paydaşlar belirlenerek, yapılacak eğitim ve toplantılar kapsamında iç ve dış paydaşların görüş ve önerileri dikkate alınarak, ilgili planlama ve etkinlikler yapılacaktır.</w:t>
      </w:r>
    </w:p>
    <w:p w14:paraId="2242E0F6" w14:textId="77777777" w:rsidR="003E50C5" w:rsidRPr="008642EF" w:rsidRDefault="00000000">
      <w:pPr>
        <w:widowControl w:val="0"/>
        <w:pBdr>
          <w:top w:val="nil"/>
          <w:left w:val="nil"/>
          <w:bottom w:val="nil"/>
          <w:right w:val="nil"/>
          <w:between w:val="nil"/>
        </w:pBdr>
        <w:spacing w:before="160"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 xml:space="preserve">Fakülte hedeflerinin belirlendiği 2022-2024 yıllarını kapsayan bir stratejik plan 2022 yılında yazılmıştır. 2023 yılına kadar belirlenen hedeflerin gerçekleştirilmesi noktasında önemli adımlar atılmıştır. Ancak bölgede 6 Şubat 2023 tarihinde yaşanan deprem afeti Birim 2023 hedeflerine ulaşmasında birtakım aksaklık ve eksikliklere sebebiyet vermiştir. </w:t>
      </w:r>
    </w:p>
    <w:p w14:paraId="7ABCF170" w14:textId="77777777" w:rsidR="003E50C5" w:rsidRPr="008642EF" w:rsidRDefault="00000000">
      <w:pPr>
        <w:widowControl w:val="0"/>
        <w:pBdr>
          <w:top w:val="nil"/>
          <w:left w:val="nil"/>
          <w:bottom w:val="nil"/>
          <w:right w:val="nil"/>
          <w:between w:val="nil"/>
        </w:pBdr>
        <w:spacing w:before="160" w:after="0"/>
        <w:ind w:left="116" w:right="114"/>
        <w:jc w:val="both"/>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t xml:space="preserve">Tablo 2. </w:t>
      </w:r>
      <w:r w:rsidRPr="008642EF">
        <w:rPr>
          <w:rFonts w:ascii="Times New Roman" w:eastAsia="Times New Roman" w:hAnsi="Times New Roman" w:cs="Times New Roman"/>
          <w:color w:val="000000"/>
          <w:sz w:val="24"/>
          <w:szCs w:val="24"/>
        </w:rPr>
        <w:t>2023 yılına ilişkin Turizm Fakültesi Kalite Süreçleri Değerlendirmesi</w:t>
      </w:r>
    </w:p>
    <w:tbl>
      <w:tblPr>
        <w:tblStyle w:val="a0"/>
        <w:tblW w:w="906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5509"/>
      </w:tblGrid>
      <w:tr w:rsidR="003E50C5" w:rsidRPr="008642EF" w14:paraId="1476F12F" w14:textId="77777777">
        <w:trPr>
          <w:trHeight w:val="827"/>
        </w:trPr>
        <w:tc>
          <w:tcPr>
            <w:tcW w:w="3555" w:type="dxa"/>
          </w:tcPr>
          <w:p w14:paraId="3D875F1B" w14:textId="11537C05" w:rsidR="003E50C5" w:rsidRPr="008642EF" w:rsidRDefault="00D061EB" w:rsidP="00D061EB">
            <w:pPr>
              <w:pBdr>
                <w:top w:val="nil"/>
                <w:left w:val="nil"/>
                <w:bottom w:val="nil"/>
                <w:right w:val="nil"/>
                <w:between w:val="nil"/>
              </w:pBdr>
              <w:ind w:left="110" w:right="1699"/>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t>Gerçekleştirile</w:t>
            </w:r>
            <w:r>
              <w:rPr>
                <w:rFonts w:ascii="Times New Roman" w:eastAsia="Times New Roman" w:hAnsi="Times New Roman" w:cs="Times New Roman"/>
                <w:b/>
                <w:color w:val="000000"/>
                <w:sz w:val="24"/>
                <w:szCs w:val="24"/>
              </w:rPr>
              <w:t>n</w:t>
            </w:r>
            <w:r w:rsidRPr="008642EF">
              <w:rPr>
                <w:rFonts w:ascii="Times New Roman" w:eastAsia="Times New Roman" w:hAnsi="Times New Roman" w:cs="Times New Roman"/>
                <w:b/>
                <w:color w:val="000000"/>
                <w:sz w:val="24"/>
                <w:szCs w:val="24"/>
              </w:rPr>
              <w:t xml:space="preserve"> İyileştirmeler</w:t>
            </w:r>
          </w:p>
        </w:tc>
        <w:tc>
          <w:tcPr>
            <w:tcW w:w="5509" w:type="dxa"/>
          </w:tcPr>
          <w:p w14:paraId="0D586DBF" w14:textId="77777777" w:rsidR="003E50C5" w:rsidRPr="008642EF" w:rsidRDefault="00000000">
            <w:pPr>
              <w:pBdr>
                <w:top w:val="nil"/>
                <w:left w:val="nil"/>
                <w:bottom w:val="nil"/>
                <w:right w:val="nil"/>
                <w:between w:val="nil"/>
              </w:pBdr>
              <w:spacing w:line="276" w:lineRule="auto"/>
              <w:ind w:left="110" w:right="520"/>
              <w:jc w:val="both"/>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t>İlişkili Paydaş Katılımı Değerlendirme Raporu veya Performans İzleme /Değerlendirme Raporu</w:t>
            </w:r>
          </w:p>
        </w:tc>
      </w:tr>
      <w:tr w:rsidR="003E50C5" w:rsidRPr="008642EF" w14:paraId="5215BD50" w14:textId="77777777">
        <w:trPr>
          <w:trHeight w:val="552"/>
        </w:trPr>
        <w:tc>
          <w:tcPr>
            <w:tcW w:w="3555" w:type="dxa"/>
          </w:tcPr>
          <w:p w14:paraId="320F65C7" w14:textId="77777777" w:rsidR="003E50C5" w:rsidRPr="008642EF" w:rsidRDefault="00000000">
            <w:pPr>
              <w:pBdr>
                <w:top w:val="nil"/>
                <w:left w:val="nil"/>
                <w:bottom w:val="nil"/>
                <w:right w:val="nil"/>
                <w:between w:val="nil"/>
              </w:pBdr>
              <w:tabs>
                <w:tab w:val="left" w:pos="1057"/>
                <w:tab w:val="left" w:pos="2029"/>
              </w:tabs>
              <w:spacing w:line="276" w:lineRule="auto"/>
              <w:ind w:left="110" w:right="52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İste Turizm Fakültesi 2022-2024 Stratejik Planı web sayfasında yayımlandı.</w:t>
            </w:r>
          </w:p>
        </w:tc>
        <w:tc>
          <w:tcPr>
            <w:tcW w:w="5509" w:type="dxa"/>
          </w:tcPr>
          <w:p w14:paraId="13C044A2" w14:textId="77777777" w:rsidR="003E50C5" w:rsidRPr="008642EF" w:rsidRDefault="00000000">
            <w:pPr>
              <w:pBdr>
                <w:top w:val="nil"/>
                <w:left w:val="nil"/>
                <w:bottom w:val="nil"/>
                <w:right w:val="nil"/>
                <w:between w:val="nil"/>
              </w:pBdr>
              <w:spacing w:line="275" w:lineRule="auto"/>
              <w:ind w:left="107"/>
              <w:rPr>
                <w:rFonts w:ascii="Times New Roman" w:eastAsia="Times New Roman" w:hAnsi="Times New Roman" w:cs="Times New Roman"/>
                <w:color w:val="000000"/>
                <w:sz w:val="24"/>
                <w:szCs w:val="24"/>
              </w:rPr>
            </w:pPr>
            <w:hyperlink r:id="rId45">
              <w:r w:rsidRPr="008642EF">
                <w:rPr>
                  <w:rFonts w:ascii="Times New Roman" w:eastAsia="Times New Roman" w:hAnsi="Times New Roman" w:cs="Times New Roman"/>
                  <w:color w:val="0563C1"/>
                  <w:sz w:val="24"/>
                  <w:szCs w:val="24"/>
                  <w:u w:val="single"/>
                </w:rPr>
                <w:t>Kanıt 13. Stratejik Planın Yayınlanması\Stratejik Planın Yayınlanması.png</w:t>
              </w:r>
            </w:hyperlink>
          </w:p>
        </w:tc>
      </w:tr>
      <w:tr w:rsidR="003E50C5" w:rsidRPr="008642EF" w14:paraId="13A5EBCC" w14:textId="77777777">
        <w:trPr>
          <w:trHeight w:val="277"/>
        </w:trPr>
        <w:tc>
          <w:tcPr>
            <w:tcW w:w="3555" w:type="dxa"/>
          </w:tcPr>
          <w:p w14:paraId="270C8453" w14:textId="77777777" w:rsidR="003E50C5" w:rsidRPr="008642EF" w:rsidRDefault="00000000">
            <w:pPr>
              <w:pBdr>
                <w:top w:val="nil"/>
                <w:left w:val="nil"/>
                <w:bottom w:val="nil"/>
                <w:right w:val="nil"/>
                <w:between w:val="nil"/>
              </w:pBdr>
              <w:spacing w:before="1" w:line="257" w:lineRule="auto"/>
              <w:ind w:left="11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 kalite komisyonu düzenli bir şekilde olmasa da toplandı.</w:t>
            </w:r>
          </w:p>
        </w:tc>
        <w:tc>
          <w:tcPr>
            <w:tcW w:w="5509" w:type="dxa"/>
          </w:tcPr>
          <w:p w14:paraId="263D2AF6" w14:textId="77777777" w:rsidR="003E50C5" w:rsidRPr="008642EF" w:rsidRDefault="00000000">
            <w:pPr>
              <w:pBdr>
                <w:top w:val="nil"/>
                <w:left w:val="nil"/>
                <w:bottom w:val="nil"/>
                <w:right w:val="nil"/>
                <w:between w:val="nil"/>
              </w:pBdr>
              <w:spacing w:before="1" w:line="257" w:lineRule="auto"/>
              <w:ind w:left="107"/>
              <w:rPr>
                <w:rFonts w:ascii="Times New Roman" w:eastAsia="Times New Roman" w:hAnsi="Times New Roman" w:cs="Times New Roman"/>
                <w:color w:val="000000"/>
                <w:sz w:val="24"/>
                <w:szCs w:val="24"/>
              </w:rPr>
            </w:pPr>
            <w:hyperlink r:id="rId46">
              <w:r w:rsidRPr="008642EF">
                <w:rPr>
                  <w:rFonts w:ascii="Times New Roman" w:eastAsia="Times New Roman" w:hAnsi="Times New Roman" w:cs="Times New Roman"/>
                  <w:color w:val="0563C1"/>
                  <w:sz w:val="24"/>
                  <w:szCs w:val="24"/>
                  <w:u w:val="single"/>
                </w:rPr>
                <w:t>Kanıt 2. Birim Kalite Komisyonu Toplantı Tutanağı\1nolu kalite toplantısı (2).pdf</w:t>
              </w:r>
            </w:hyperlink>
          </w:p>
        </w:tc>
      </w:tr>
      <w:tr w:rsidR="003E50C5" w:rsidRPr="008642EF" w14:paraId="776F6D56" w14:textId="77777777">
        <w:trPr>
          <w:trHeight w:val="551"/>
        </w:trPr>
        <w:tc>
          <w:tcPr>
            <w:tcW w:w="3555" w:type="dxa"/>
          </w:tcPr>
          <w:p w14:paraId="5F53AF13" w14:textId="77777777" w:rsidR="003E50C5" w:rsidRPr="008642EF" w:rsidRDefault="00000000">
            <w:pPr>
              <w:pBdr>
                <w:top w:val="nil"/>
                <w:left w:val="nil"/>
                <w:bottom w:val="nil"/>
                <w:right w:val="nil"/>
                <w:between w:val="nil"/>
              </w:pBdr>
              <w:spacing w:line="276" w:lineRule="auto"/>
              <w:ind w:left="110" w:right="520"/>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Birimin iç ve dış paydaşları belirlenerek web sayfasında yayımlandı.</w:t>
            </w:r>
          </w:p>
        </w:tc>
        <w:tc>
          <w:tcPr>
            <w:tcW w:w="5509" w:type="dxa"/>
          </w:tcPr>
          <w:p w14:paraId="28704E0F" w14:textId="77777777" w:rsidR="003E50C5" w:rsidRPr="008642EF" w:rsidRDefault="00000000">
            <w:pPr>
              <w:pBdr>
                <w:top w:val="nil"/>
                <w:left w:val="nil"/>
                <w:bottom w:val="nil"/>
                <w:right w:val="nil"/>
                <w:between w:val="nil"/>
              </w:pBdr>
              <w:spacing w:line="275" w:lineRule="auto"/>
              <w:ind w:left="107"/>
              <w:rPr>
                <w:rFonts w:ascii="Times New Roman" w:eastAsia="Times New Roman" w:hAnsi="Times New Roman" w:cs="Times New Roman"/>
                <w:color w:val="000000"/>
                <w:sz w:val="24"/>
                <w:szCs w:val="24"/>
              </w:rPr>
            </w:pPr>
            <w:hyperlink r:id="rId47">
              <w:r w:rsidRPr="008642EF">
                <w:rPr>
                  <w:rFonts w:ascii="Times New Roman" w:eastAsia="Times New Roman" w:hAnsi="Times New Roman" w:cs="Times New Roman"/>
                  <w:color w:val="0563C1"/>
                  <w:sz w:val="24"/>
                  <w:szCs w:val="24"/>
                  <w:u w:val="single"/>
                </w:rPr>
                <w:t>Kanıt 14. Birim iç ve dış paydaşları\Birim iç ve dış paydaşları.pdf</w:t>
              </w:r>
            </w:hyperlink>
          </w:p>
        </w:tc>
      </w:tr>
    </w:tbl>
    <w:p w14:paraId="08C27EEC" w14:textId="77777777" w:rsidR="003E50C5" w:rsidRPr="008642EF" w:rsidRDefault="00000000">
      <w:pPr>
        <w:pStyle w:val="Balk1"/>
      </w:pPr>
      <w:bookmarkStart w:id="44" w:name="_19c6y18" w:colFirst="0" w:colLast="0"/>
      <w:bookmarkEnd w:id="44"/>
      <w:r w:rsidRPr="008642EF">
        <w:t>EKLER</w:t>
      </w:r>
    </w:p>
    <w:p w14:paraId="288BCED2" w14:textId="77777777" w:rsidR="003E50C5" w:rsidRPr="008642EF" w:rsidRDefault="00000000">
      <w:pPr>
        <w:widowControl w:val="0"/>
        <w:pBdr>
          <w:top w:val="nil"/>
          <w:left w:val="nil"/>
          <w:bottom w:val="nil"/>
          <w:right w:val="nil"/>
          <w:between w:val="nil"/>
        </w:pBdr>
        <w:spacing w:before="160" w:after="0"/>
        <w:ind w:left="116" w:right="116"/>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Kanıt 1. </w:t>
      </w:r>
      <w:r w:rsidRPr="008642EF">
        <w:rPr>
          <w:rFonts w:ascii="Times New Roman" w:eastAsia="Times New Roman" w:hAnsi="Times New Roman" w:cs="Times New Roman"/>
          <w:color w:val="000000"/>
          <w:sz w:val="24"/>
          <w:szCs w:val="24"/>
        </w:rPr>
        <w:t>Fakülte Organizasyon Şeması</w:t>
      </w:r>
    </w:p>
    <w:p w14:paraId="168A12C7" w14:textId="77777777" w:rsidR="003E50C5" w:rsidRPr="008642EF" w:rsidRDefault="00000000">
      <w:pPr>
        <w:widowControl w:val="0"/>
        <w:pBdr>
          <w:top w:val="nil"/>
          <w:left w:val="nil"/>
          <w:bottom w:val="nil"/>
          <w:right w:val="nil"/>
          <w:between w:val="nil"/>
        </w:pBdr>
        <w:spacing w:before="160" w:after="0"/>
        <w:ind w:left="116" w:right="116"/>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 xml:space="preserve">Kanıt 2. </w:t>
      </w:r>
      <w:r w:rsidRPr="008642EF">
        <w:rPr>
          <w:rFonts w:ascii="Times New Roman" w:eastAsia="Times New Roman" w:hAnsi="Times New Roman" w:cs="Times New Roman"/>
          <w:color w:val="000000"/>
          <w:sz w:val="24"/>
          <w:szCs w:val="24"/>
        </w:rPr>
        <w:t>Birim Kalite Komisyonu Toplantı Tutanağı</w:t>
      </w:r>
    </w:p>
    <w:p w14:paraId="49FF1085" w14:textId="77777777" w:rsidR="003E50C5" w:rsidRPr="008642EF" w:rsidRDefault="00000000">
      <w:pPr>
        <w:widowControl w:val="0"/>
        <w:pBdr>
          <w:top w:val="nil"/>
          <w:left w:val="nil"/>
          <w:bottom w:val="nil"/>
          <w:right w:val="nil"/>
          <w:between w:val="nil"/>
        </w:pBdr>
        <w:spacing w:before="160" w:after="0"/>
        <w:ind w:left="116" w:right="116"/>
        <w:jc w:val="both"/>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t xml:space="preserve">Kanıt 3. </w:t>
      </w:r>
      <w:r w:rsidRPr="008642EF">
        <w:rPr>
          <w:rFonts w:ascii="Times New Roman" w:eastAsia="Times New Roman" w:hAnsi="Times New Roman" w:cs="Times New Roman"/>
          <w:color w:val="000000"/>
          <w:sz w:val="24"/>
          <w:szCs w:val="24"/>
        </w:rPr>
        <w:t>BİDR 2022</w:t>
      </w:r>
    </w:p>
    <w:p w14:paraId="592988F2"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4.</w:t>
      </w:r>
      <w:r w:rsidRPr="008642EF">
        <w:rPr>
          <w:rFonts w:ascii="Times New Roman" w:eastAsia="Times New Roman" w:hAnsi="Times New Roman" w:cs="Times New Roman"/>
          <w:color w:val="000000"/>
          <w:sz w:val="24"/>
          <w:szCs w:val="24"/>
        </w:rPr>
        <w:t xml:space="preserve"> Turizm Fakültesi Stratejik Planı</w:t>
      </w:r>
    </w:p>
    <w:p w14:paraId="29778275"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5.</w:t>
      </w:r>
      <w:r w:rsidRPr="008642EF">
        <w:rPr>
          <w:rFonts w:ascii="Times New Roman" w:eastAsia="Times New Roman" w:hAnsi="Times New Roman" w:cs="Times New Roman"/>
          <w:color w:val="000000"/>
          <w:sz w:val="24"/>
          <w:szCs w:val="24"/>
        </w:rPr>
        <w:t xml:space="preserve"> Turizm Fakültesi Akademik Danışmanlıklar</w:t>
      </w:r>
    </w:p>
    <w:p w14:paraId="68D49479"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6.</w:t>
      </w:r>
      <w:r w:rsidRPr="008642EF">
        <w:rPr>
          <w:rFonts w:ascii="Times New Roman" w:eastAsia="Times New Roman" w:hAnsi="Times New Roman" w:cs="Times New Roman"/>
          <w:color w:val="000000"/>
          <w:sz w:val="24"/>
          <w:szCs w:val="24"/>
        </w:rPr>
        <w:t xml:space="preserve"> Turizm Fakültesi Deprem Sonrası İş Başında Eğitim</w:t>
      </w:r>
    </w:p>
    <w:p w14:paraId="3E50DB38"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7.</w:t>
      </w:r>
      <w:r w:rsidRPr="008642EF">
        <w:rPr>
          <w:rFonts w:ascii="Times New Roman" w:eastAsia="Times New Roman" w:hAnsi="Times New Roman" w:cs="Times New Roman"/>
          <w:color w:val="000000"/>
          <w:sz w:val="24"/>
          <w:szCs w:val="24"/>
        </w:rPr>
        <w:t xml:space="preserve"> Bölüm Kurulu Ders Dağılımları</w:t>
      </w:r>
    </w:p>
    <w:p w14:paraId="3EF6D773"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8.</w:t>
      </w:r>
      <w:r w:rsidRPr="008642EF">
        <w:rPr>
          <w:rFonts w:ascii="Times New Roman" w:eastAsia="Times New Roman" w:hAnsi="Times New Roman" w:cs="Times New Roman"/>
          <w:color w:val="000000"/>
          <w:sz w:val="24"/>
          <w:szCs w:val="24"/>
        </w:rPr>
        <w:t xml:space="preserve"> TYÇÇ Temel Çıktıları</w:t>
      </w:r>
    </w:p>
    <w:p w14:paraId="1EB42408"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9.</w:t>
      </w:r>
      <w:r w:rsidRPr="008642EF">
        <w:rPr>
          <w:rFonts w:ascii="Times New Roman" w:eastAsia="Times New Roman" w:hAnsi="Times New Roman" w:cs="Times New Roman"/>
          <w:color w:val="000000"/>
          <w:sz w:val="24"/>
          <w:szCs w:val="24"/>
        </w:rPr>
        <w:t xml:space="preserve"> İME Yönergesi</w:t>
      </w:r>
    </w:p>
    <w:p w14:paraId="7FD704CB"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10.</w:t>
      </w:r>
      <w:r w:rsidRPr="008642EF">
        <w:rPr>
          <w:rFonts w:ascii="Times New Roman" w:eastAsia="Times New Roman" w:hAnsi="Times New Roman" w:cs="Times New Roman"/>
          <w:color w:val="000000"/>
          <w:sz w:val="24"/>
          <w:szCs w:val="24"/>
        </w:rPr>
        <w:t xml:space="preserve"> Bölüm Kurul Toplantısı</w:t>
      </w:r>
    </w:p>
    <w:p w14:paraId="76DFE14B"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11.</w:t>
      </w:r>
      <w:r w:rsidRPr="008642EF">
        <w:rPr>
          <w:rFonts w:ascii="Times New Roman" w:eastAsia="Times New Roman" w:hAnsi="Times New Roman" w:cs="Times New Roman"/>
          <w:color w:val="000000"/>
          <w:sz w:val="24"/>
          <w:szCs w:val="24"/>
        </w:rPr>
        <w:t xml:space="preserve"> Kurul ve Komisyonlar</w:t>
      </w:r>
    </w:p>
    <w:p w14:paraId="05D2FCB3"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lastRenderedPageBreak/>
        <w:t>Kanıt 12.</w:t>
      </w:r>
      <w:r w:rsidRPr="008642EF">
        <w:rPr>
          <w:rFonts w:ascii="Times New Roman" w:eastAsia="Times New Roman" w:hAnsi="Times New Roman" w:cs="Times New Roman"/>
          <w:color w:val="000000"/>
          <w:sz w:val="24"/>
          <w:szCs w:val="24"/>
        </w:rPr>
        <w:t xml:space="preserve"> Akademik Teşvik</w:t>
      </w:r>
    </w:p>
    <w:p w14:paraId="0A351BA6"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13.</w:t>
      </w:r>
      <w:r w:rsidRPr="008642EF">
        <w:rPr>
          <w:rFonts w:ascii="Times New Roman" w:eastAsia="Times New Roman" w:hAnsi="Times New Roman" w:cs="Times New Roman"/>
          <w:color w:val="000000"/>
          <w:sz w:val="24"/>
          <w:szCs w:val="24"/>
        </w:rPr>
        <w:t xml:space="preserve"> Stratejik Planın Yayınlanması</w:t>
      </w:r>
    </w:p>
    <w:p w14:paraId="327260C2" w14:textId="77777777" w:rsidR="003E50C5" w:rsidRPr="008642EF" w:rsidRDefault="00000000">
      <w:pPr>
        <w:widowControl w:val="0"/>
        <w:pBdr>
          <w:top w:val="nil"/>
          <w:left w:val="nil"/>
          <w:bottom w:val="nil"/>
          <w:right w:val="nil"/>
          <w:between w:val="nil"/>
        </w:pBdr>
        <w:spacing w:before="157" w:after="0"/>
        <w:ind w:left="116" w:right="114"/>
        <w:jc w:val="both"/>
        <w:rPr>
          <w:rFonts w:ascii="Times New Roman" w:eastAsia="Times New Roman" w:hAnsi="Times New Roman" w:cs="Times New Roman"/>
          <w:color w:val="000000"/>
          <w:sz w:val="24"/>
          <w:szCs w:val="24"/>
        </w:rPr>
      </w:pPr>
      <w:r w:rsidRPr="008642EF">
        <w:rPr>
          <w:rFonts w:ascii="Times New Roman" w:eastAsia="Times New Roman" w:hAnsi="Times New Roman" w:cs="Times New Roman"/>
          <w:b/>
          <w:color w:val="000000"/>
          <w:sz w:val="24"/>
          <w:szCs w:val="24"/>
        </w:rPr>
        <w:t>Kanıt 14.</w:t>
      </w:r>
      <w:r w:rsidRPr="008642EF">
        <w:rPr>
          <w:rFonts w:ascii="Times New Roman" w:eastAsia="Times New Roman" w:hAnsi="Times New Roman" w:cs="Times New Roman"/>
          <w:color w:val="000000"/>
          <w:sz w:val="24"/>
          <w:szCs w:val="24"/>
        </w:rPr>
        <w:t xml:space="preserve"> Birim İç ve Dış paydaşları</w:t>
      </w:r>
    </w:p>
    <w:p w14:paraId="68F6C7D1"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5E5C98DB"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2160F409"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1F7EB505"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5AF339B0"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3FF8E99B"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4B26C2E3"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290F67AA"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4F08BF7F"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1DA743B4"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34DD1EB1"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21EF3F06"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72519108"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3E35E787"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34FFF731"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5ABAE1C6"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4E745400"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5FC7737E"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01A68D68"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6D8B8015"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1BBD9367"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52CC997A"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0E28CCF8"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4E4BEBEF" w14:textId="77777777" w:rsidR="003E50C5"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1648B409" w14:textId="77777777" w:rsidR="00D061EB" w:rsidRPr="008642EF" w:rsidRDefault="00D061EB">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51A6FF3F" w14:textId="77777777" w:rsidR="003E50C5" w:rsidRPr="008642EF" w:rsidRDefault="003E50C5">
      <w:pPr>
        <w:widowControl w:val="0"/>
        <w:pBdr>
          <w:top w:val="nil"/>
          <w:left w:val="nil"/>
          <w:bottom w:val="nil"/>
          <w:right w:val="nil"/>
          <w:between w:val="nil"/>
        </w:pBdr>
        <w:spacing w:before="183" w:after="0"/>
        <w:ind w:right="114"/>
        <w:jc w:val="both"/>
        <w:rPr>
          <w:rFonts w:ascii="Times New Roman" w:eastAsia="Times New Roman" w:hAnsi="Times New Roman" w:cs="Times New Roman"/>
          <w:b/>
          <w:i/>
          <w:color w:val="000000"/>
          <w:sz w:val="24"/>
          <w:szCs w:val="24"/>
        </w:rPr>
      </w:pPr>
    </w:p>
    <w:p w14:paraId="0E9B0269" w14:textId="77777777" w:rsidR="003E50C5" w:rsidRPr="008642EF" w:rsidRDefault="00000000">
      <w:pPr>
        <w:widowControl w:val="0"/>
        <w:pBdr>
          <w:top w:val="nil"/>
          <w:left w:val="nil"/>
          <w:bottom w:val="nil"/>
          <w:right w:val="nil"/>
          <w:between w:val="nil"/>
        </w:pBdr>
        <w:spacing w:before="183" w:after="0"/>
        <w:ind w:right="114"/>
        <w:jc w:val="center"/>
        <w:rPr>
          <w:rFonts w:ascii="Times New Roman" w:eastAsia="Times New Roman" w:hAnsi="Times New Roman" w:cs="Times New Roman"/>
          <w:b/>
          <w:color w:val="000000"/>
          <w:sz w:val="24"/>
          <w:szCs w:val="24"/>
        </w:rPr>
      </w:pPr>
      <w:r w:rsidRPr="008642EF">
        <w:rPr>
          <w:rFonts w:ascii="Times New Roman" w:eastAsia="Times New Roman" w:hAnsi="Times New Roman" w:cs="Times New Roman"/>
          <w:b/>
          <w:color w:val="000000"/>
          <w:sz w:val="24"/>
          <w:szCs w:val="24"/>
        </w:rPr>
        <w:lastRenderedPageBreak/>
        <w:t>Birim Kalite Komisyonu Üyeleri İmza Tutanağı</w:t>
      </w:r>
    </w:p>
    <w:p w14:paraId="6BB8268C" w14:textId="77777777" w:rsidR="003E50C5" w:rsidRPr="008642EF" w:rsidRDefault="003E50C5">
      <w:pPr>
        <w:spacing w:before="298"/>
        <w:ind w:left="1141" w:right="1140"/>
        <w:jc w:val="center"/>
        <w:rPr>
          <w:rFonts w:ascii="Times New Roman" w:eastAsia="Times New Roman" w:hAnsi="Times New Roman" w:cs="Times New Roman"/>
          <w:sz w:val="24"/>
          <w:szCs w:val="24"/>
        </w:rPr>
      </w:pPr>
    </w:p>
    <w:p w14:paraId="12ABAFBD" w14:textId="77777777" w:rsidR="003E50C5" w:rsidRPr="008642EF" w:rsidRDefault="003E50C5">
      <w:pPr>
        <w:spacing w:before="298"/>
        <w:ind w:left="1141" w:right="1140"/>
        <w:jc w:val="center"/>
        <w:rPr>
          <w:rFonts w:ascii="Times New Roman" w:eastAsia="Times New Roman" w:hAnsi="Times New Roman" w:cs="Times New Roman"/>
          <w:sz w:val="24"/>
          <w:szCs w:val="24"/>
        </w:rPr>
      </w:pPr>
    </w:p>
    <w:p w14:paraId="5F81A845" w14:textId="77777777" w:rsidR="003E50C5" w:rsidRPr="008642EF" w:rsidRDefault="00000000">
      <w:pPr>
        <w:spacing w:before="298"/>
        <w:ind w:left="1141" w:right="1140"/>
        <w:jc w:val="center"/>
        <w:rPr>
          <w:rFonts w:ascii="Times New Roman" w:eastAsia="Times New Roman" w:hAnsi="Times New Roman" w:cs="Times New Roman"/>
          <w:b/>
          <w:sz w:val="24"/>
          <w:szCs w:val="24"/>
        </w:rPr>
      </w:pPr>
      <w:r w:rsidRPr="008642EF">
        <w:rPr>
          <w:rFonts w:ascii="Times New Roman" w:eastAsia="Times New Roman" w:hAnsi="Times New Roman" w:cs="Times New Roman"/>
          <w:b/>
          <w:sz w:val="24"/>
          <w:szCs w:val="24"/>
        </w:rPr>
        <w:t>Başkan</w:t>
      </w:r>
    </w:p>
    <w:p w14:paraId="0C214B44" w14:textId="77777777" w:rsidR="003E50C5" w:rsidRPr="008642EF" w:rsidRDefault="00000000">
      <w:pPr>
        <w:widowControl w:val="0"/>
        <w:pBdr>
          <w:top w:val="nil"/>
          <w:left w:val="nil"/>
          <w:bottom w:val="nil"/>
          <w:right w:val="nil"/>
          <w:between w:val="nil"/>
        </w:pBdr>
        <w:spacing w:before="189" w:after="0" w:line="240" w:lineRule="auto"/>
        <w:ind w:left="1141" w:right="1141"/>
        <w:jc w:val="center"/>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Doç. Dr. Sait DOĞAN</w:t>
      </w:r>
    </w:p>
    <w:p w14:paraId="74512E44"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68DA3E"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8959F5"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4CF941" w14:textId="77777777" w:rsidR="003E50C5" w:rsidRPr="008642EF" w:rsidRDefault="003E50C5">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4"/>
          <w:szCs w:val="24"/>
        </w:rPr>
      </w:pPr>
    </w:p>
    <w:p w14:paraId="3A02DFCC" w14:textId="77777777" w:rsidR="003E50C5" w:rsidRPr="008642EF" w:rsidRDefault="00000000">
      <w:pPr>
        <w:pStyle w:val="Balk1"/>
      </w:pPr>
      <w:bookmarkStart w:id="45" w:name="_3tbugp1" w:colFirst="0" w:colLast="0"/>
      <w:bookmarkEnd w:id="45"/>
      <w:r w:rsidRPr="008642EF">
        <w:t>Üye</w:t>
      </w:r>
      <w:r w:rsidRPr="008642EF">
        <w:tab/>
        <w:t xml:space="preserve">                                                                                       Üye</w:t>
      </w:r>
    </w:p>
    <w:p w14:paraId="1B505CE5" w14:textId="77777777" w:rsidR="003E50C5" w:rsidRPr="008642EF" w:rsidRDefault="00000000">
      <w:pPr>
        <w:widowControl w:val="0"/>
        <w:pBdr>
          <w:top w:val="nil"/>
          <w:left w:val="nil"/>
          <w:bottom w:val="nil"/>
          <w:right w:val="nil"/>
          <w:between w:val="nil"/>
        </w:pBdr>
        <w:tabs>
          <w:tab w:val="left" w:pos="5925"/>
        </w:tabs>
        <w:spacing w:before="189" w:after="0" w:line="240" w:lineRule="auto"/>
        <w:ind w:left="176"/>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Dr. Öğr. Üyesi Dilek EFE</w:t>
      </w:r>
      <w:r w:rsidRPr="008642EF">
        <w:rPr>
          <w:rFonts w:ascii="Times New Roman" w:eastAsia="Times New Roman" w:hAnsi="Times New Roman" w:cs="Times New Roman"/>
          <w:color w:val="000000"/>
          <w:sz w:val="24"/>
          <w:szCs w:val="24"/>
        </w:rPr>
        <w:tab/>
        <w:t>Dr. Öğr. Üyesi Emre AYKAÇ</w:t>
      </w:r>
    </w:p>
    <w:p w14:paraId="7508711D"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E86104"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DEBD7A"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17E828" w14:textId="77777777" w:rsidR="003E50C5" w:rsidRPr="008642EF" w:rsidRDefault="003E50C5">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4"/>
          <w:szCs w:val="24"/>
        </w:rPr>
      </w:pPr>
    </w:p>
    <w:p w14:paraId="2C3223AB" w14:textId="77777777" w:rsidR="003E50C5" w:rsidRPr="008642EF" w:rsidRDefault="00000000">
      <w:pPr>
        <w:pStyle w:val="Balk1"/>
      </w:pPr>
      <w:bookmarkStart w:id="46" w:name="_28h4qwu" w:colFirst="0" w:colLast="0"/>
      <w:bookmarkEnd w:id="46"/>
      <w:r w:rsidRPr="008642EF">
        <w:t>Üye</w:t>
      </w:r>
      <w:r w:rsidRPr="008642EF">
        <w:tab/>
        <w:t xml:space="preserve">                                                                                     Üye</w:t>
      </w:r>
    </w:p>
    <w:p w14:paraId="1A8F287F" w14:textId="77777777" w:rsidR="003E50C5" w:rsidRPr="008642EF" w:rsidRDefault="00000000">
      <w:pPr>
        <w:widowControl w:val="0"/>
        <w:pBdr>
          <w:top w:val="nil"/>
          <w:left w:val="nil"/>
          <w:bottom w:val="nil"/>
          <w:right w:val="nil"/>
          <w:between w:val="nil"/>
        </w:pBdr>
        <w:tabs>
          <w:tab w:val="left" w:pos="5881"/>
        </w:tabs>
        <w:spacing w:before="190" w:after="0" w:line="240" w:lineRule="auto"/>
        <w:ind w:left="116"/>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Dr. Öğr. Üyesi Emsal KOÇERDİN ÖZTÜRK</w:t>
      </w:r>
      <w:r w:rsidRPr="008642EF">
        <w:rPr>
          <w:rFonts w:ascii="Times New Roman" w:eastAsia="Times New Roman" w:hAnsi="Times New Roman" w:cs="Times New Roman"/>
          <w:color w:val="000000"/>
          <w:sz w:val="24"/>
          <w:szCs w:val="24"/>
        </w:rPr>
        <w:tab/>
        <w:t>Öğr. Gör. Elanur ŞAHİN</w:t>
      </w:r>
    </w:p>
    <w:p w14:paraId="01114DA8"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CDE61"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4BF97F"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AF3C57" w14:textId="77777777" w:rsidR="003E50C5" w:rsidRPr="008642EF" w:rsidRDefault="003E50C5">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24"/>
          <w:szCs w:val="24"/>
        </w:rPr>
      </w:pPr>
    </w:p>
    <w:p w14:paraId="65AAA477" w14:textId="77777777" w:rsidR="003E50C5" w:rsidRPr="008642EF" w:rsidRDefault="00000000">
      <w:pPr>
        <w:pStyle w:val="Balk1"/>
      </w:pPr>
      <w:bookmarkStart w:id="47" w:name="_nmf14n" w:colFirst="0" w:colLast="0"/>
      <w:bookmarkEnd w:id="47"/>
      <w:r w:rsidRPr="008642EF">
        <w:t>Üye</w:t>
      </w:r>
      <w:r w:rsidRPr="008642EF">
        <w:tab/>
        <w:t xml:space="preserve">                                                                                      Üye</w:t>
      </w:r>
    </w:p>
    <w:p w14:paraId="5E745D08" w14:textId="77777777" w:rsidR="003E50C5" w:rsidRPr="008642EF" w:rsidRDefault="00000000">
      <w:pPr>
        <w:widowControl w:val="0"/>
        <w:pBdr>
          <w:top w:val="nil"/>
          <w:left w:val="nil"/>
          <w:bottom w:val="nil"/>
          <w:right w:val="nil"/>
          <w:between w:val="nil"/>
        </w:pBdr>
        <w:tabs>
          <w:tab w:val="left" w:pos="7001"/>
        </w:tabs>
        <w:spacing w:before="189" w:after="0" w:line="240" w:lineRule="auto"/>
        <w:ind w:left="116"/>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Arş. Gör. Damla DUMAN                                                      Hüseyin GEDİK</w:t>
      </w:r>
    </w:p>
    <w:p w14:paraId="3121DE5D"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C632F"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55F444" w14:textId="77777777" w:rsidR="003E50C5" w:rsidRPr="008642EF" w:rsidRDefault="003E50C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88A7A6" w14:textId="77777777" w:rsidR="003E50C5" w:rsidRPr="008642EF" w:rsidRDefault="003E50C5">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4"/>
          <w:szCs w:val="24"/>
        </w:rPr>
      </w:pPr>
    </w:p>
    <w:p w14:paraId="53946811" w14:textId="77777777" w:rsidR="003E50C5" w:rsidRPr="008642EF" w:rsidRDefault="00000000">
      <w:pPr>
        <w:pStyle w:val="Balk1"/>
      </w:pPr>
      <w:bookmarkStart w:id="48" w:name="_37m2jsg" w:colFirst="0" w:colLast="0"/>
      <w:bookmarkEnd w:id="48"/>
      <w:r w:rsidRPr="008642EF">
        <w:t>Üye</w:t>
      </w:r>
    </w:p>
    <w:p w14:paraId="7F692911" w14:textId="77777777" w:rsidR="003E50C5" w:rsidRDefault="00000000">
      <w:pPr>
        <w:widowControl w:val="0"/>
        <w:pBdr>
          <w:top w:val="nil"/>
          <w:left w:val="nil"/>
          <w:bottom w:val="nil"/>
          <w:right w:val="nil"/>
          <w:between w:val="nil"/>
        </w:pBdr>
        <w:spacing w:before="189" w:after="0" w:line="240" w:lineRule="auto"/>
        <w:ind w:left="776"/>
        <w:rPr>
          <w:rFonts w:ascii="Times New Roman" w:eastAsia="Times New Roman" w:hAnsi="Times New Roman" w:cs="Times New Roman"/>
          <w:color w:val="000000"/>
          <w:sz w:val="24"/>
          <w:szCs w:val="24"/>
        </w:rPr>
      </w:pPr>
      <w:r w:rsidRPr="008642EF">
        <w:rPr>
          <w:rFonts w:ascii="Times New Roman" w:eastAsia="Times New Roman" w:hAnsi="Times New Roman" w:cs="Times New Roman"/>
          <w:color w:val="000000"/>
          <w:sz w:val="24"/>
          <w:szCs w:val="24"/>
        </w:rPr>
        <w:t>Gökmen TUNÇ</w:t>
      </w:r>
    </w:p>
    <w:p w14:paraId="005969AA" w14:textId="77777777" w:rsidR="003E50C5" w:rsidRDefault="003E50C5">
      <w:pPr>
        <w:widowControl w:val="0"/>
        <w:pBdr>
          <w:top w:val="nil"/>
          <w:left w:val="nil"/>
          <w:bottom w:val="nil"/>
          <w:right w:val="nil"/>
          <w:between w:val="nil"/>
        </w:pBdr>
        <w:spacing w:before="183" w:after="0"/>
        <w:ind w:right="114"/>
        <w:jc w:val="center"/>
        <w:rPr>
          <w:rFonts w:ascii="Times New Roman" w:eastAsia="Times New Roman" w:hAnsi="Times New Roman" w:cs="Times New Roman"/>
          <w:b/>
          <w:i/>
          <w:color w:val="000000"/>
          <w:sz w:val="24"/>
          <w:szCs w:val="24"/>
        </w:rPr>
      </w:pPr>
    </w:p>
    <w:sectPr w:rsidR="003E50C5" w:rsidSect="007A090D">
      <w:footerReference w:type="default" r:id="rId4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F874C" w14:textId="77777777" w:rsidR="007A090D" w:rsidRDefault="007A090D" w:rsidP="00CB7DEF">
      <w:pPr>
        <w:spacing w:after="0" w:line="240" w:lineRule="auto"/>
      </w:pPr>
      <w:r>
        <w:separator/>
      </w:r>
    </w:p>
  </w:endnote>
  <w:endnote w:type="continuationSeparator" w:id="0">
    <w:p w14:paraId="10BA58CC" w14:textId="77777777" w:rsidR="007A090D" w:rsidRDefault="007A090D" w:rsidP="00CB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745907"/>
      <w:docPartObj>
        <w:docPartGallery w:val="Page Numbers (Bottom of Page)"/>
        <w:docPartUnique/>
      </w:docPartObj>
    </w:sdtPr>
    <w:sdtContent>
      <w:p w14:paraId="5A7E18C5" w14:textId="0A82A541" w:rsidR="00CB7DEF" w:rsidRDefault="00CB7DEF">
        <w:pPr>
          <w:pStyle w:val="AltBilgi"/>
          <w:jc w:val="right"/>
        </w:pPr>
        <w:r>
          <w:fldChar w:fldCharType="begin"/>
        </w:r>
        <w:r>
          <w:instrText>PAGE   \* MERGEFORMAT</w:instrText>
        </w:r>
        <w:r>
          <w:fldChar w:fldCharType="separate"/>
        </w:r>
        <w:r>
          <w:t>2</w:t>
        </w:r>
        <w:r>
          <w:fldChar w:fldCharType="end"/>
        </w:r>
      </w:p>
    </w:sdtContent>
  </w:sdt>
  <w:p w14:paraId="558C3A7D" w14:textId="77777777" w:rsidR="00CB7DEF" w:rsidRDefault="00CB7D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47AFE" w14:textId="77777777" w:rsidR="007A090D" w:rsidRDefault="007A090D" w:rsidP="00CB7DEF">
      <w:pPr>
        <w:spacing w:after="0" w:line="240" w:lineRule="auto"/>
      </w:pPr>
      <w:r>
        <w:separator/>
      </w:r>
    </w:p>
  </w:footnote>
  <w:footnote w:type="continuationSeparator" w:id="0">
    <w:p w14:paraId="3BFCBD3F" w14:textId="77777777" w:rsidR="007A090D" w:rsidRDefault="007A090D" w:rsidP="00CB7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01DD5"/>
    <w:multiLevelType w:val="multilevel"/>
    <w:tmpl w:val="5F106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7C6C3B"/>
    <w:multiLevelType w:val="multilevel"/>
    <w:tmpl w:val="AF8AE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6B2D99"/>
    <w:multiLevelType w:val="multilevel"/>
    <w:tmpl w:val="E708DBB6"/>
    <w:lvl w:ilvl="0">
      <w:start w:val="1"/>
      <w:numFmt w:val="upperLetter"/>
      <w:lvlText w:val="%1."/>
      <w:lvlJc w:val="left"/>
      <w:pPr>
        <w:ind w:left="409" w:hanging="294"/>
      </w:pPr>
      <w:rPr>
        <w:rFonts w:ascii="Times New Roman" w:eastAsia="Times New Roman" w:hAnsi="Times New Roman" w:cs="Times New Roman"/>
        <w:sz w:val="24"/>
        <w:szCs w:val="24"/>
      </w:rPr>
    </w:lvl>
    <w:lvl w:ilvl="1">
      <w:start w:val="1"/>
      <w:numFmt w:val="decimal"/>
      <w:lvlText w:val="%1.%2."/>
      <w:lvlJc w:val="left"/>
      <w:pPr>
        <w:ind w:left="577" w:hanging="461"/>
      </w:pPr>
      <w:rPr>
        <w:rFonts w:ascii="Times New Roman" w:eastAsia="Times New Roman" w:hAnsi="Times New Roman" w:cs="Times New Roman"/>
        <w:sz w:val="24"/>
        <w:szCs w:val="24"/>
      </w:rPr>
    </w:lvl>
    <w:lvl w:ilvl="2">
      <w:start w:val="1"/>
      <w:numFmt w:val="decimal"/>
      <w:lvlText w:val="%1.%2.%3."/>
      <w:lvlJc w:val="left"/>
      <w:pPr>
        <w:ind w:left="757" w:hanging="640"/>
      </w:pPr>
      <w:rPr>
        <w:rFonts w:ascii="Times New Roman" w:eastAsia="Times New Roman" w:hAnsi="Times New Roman" w:cs="Times New Roman"/>
        <w:sz w:val="24"/>
        <w:szCs w:val="24"/>
      </w:rPr>
    </w:lvl>
    <w:lvl w:ilvl="3">
      <w:numFmt w:val="bullet"/>
      <w:lvlText w:val="●"/>
      <w:lvlJc w:val="left"/>
      <w:pPr>
        <w:ind w:left="836" w:hanging="360"/>
      </w:pPr>
      <w:rPr>
        <w:rFonts w:ascii="Noto Sans Symbols" w:eastAsia="Noto Sans Symbols" w:hAnsi="Noto Sans Symbols" w:cs="Noto Sans Symbols"/>
        <w:sz w:val="24"/>
        <w:szCs w:val="24"/>
      </w:rPr>
    </w:lvl>
    <w:lvl w:ilvl="4">
      <w:numFmt w:val="bullet"/>
      <w:lvlText w:val="•"/>
      <w:lvlJc w:val="left"/>
      <w:pPr>
        <w:ind w:left="840" w:hanging="360"/>
      </w:pPr>
    </w:lvl>
    <w:lvl w:ilvl="5">
      <w:numFmt w:val="bullet"/>
      <w:lvlText w:val="•"/>
      <w:lvlJc w:val="left"/>
      <w:pPr>
        <w:ind w:left="2251" w:hanging="360"/>
      </w:pPr>
    </w:lvl>
    <w:lvl w:ilvl="6">
      <w:numFmt w:val="bullet"/>
      <w:lvlText w:val="•"/>
      <w:lvlJc w:val="left"/>
      <w:pPr>
        <w:ind w:left="3662" w:hanging="360"/>
      </w:pPr>
    </w:lvl>
    <w:lvl w:ilvl="7">
      <w:numFmt w:val="bullet"/>
      <w:lvlText w:val="•"/>
      <w:lvlJc w:val="left"/>
      <w:pPr>
        <w:ind w:left="5073" w:hanging="360"/>
      </w:pPr>
    </w:lvl>
    <w:lvl w:ilvl="8">
      <w:numFmt w:val="bullet"/>
      <w:lvlText w:val="•"/>
      <w:lvlJc w:val="left"/>
      <w:pPr>
        <w:ind w:left="6484" w:hanging="360"/>
      </w:pPr>
    </w:lvl>
  </w:abstractNum>
  <w:num w:numId="1" w16cid:durableId="1308363412">
    <w:abstractNumId w:val="2"/>
  </w:num>
  <w:num w:numId="2" w16cid:durableId="863253355">
    <w:abstractNumId w:val="0"/>
  </w:num>
  <w:num w:numId="3" w16cid:durableId="118693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C5"/>
    <w:rsid w:val="000C6317"/>
    <w:rsid w:val="001C7366"/>
    <w:rsid w:val="00385B89"/>
    <w:rsid w:val="003D7237"/>
    <w:rsid w:val="003E50C5"/>
    <w:rsid w:val="00455241"/>
    <w:rsid w:val="00484DDF"/>
    <w:rsid w:val="00565523"/>
    <w:rsid w:val="007373DC"/>
    <w:rsid w:val="007A090D"/>
    <w:rsid w:val="007E61EC"/>
    <w:rsid w:val="008620A0"/>
    <w:rsid w:val="008642EF"/>
    <w:rsid w:val="00B71132"/>
    <w:rsid w:val="00CB7DEF"/>
    <w:rsid w:val="00D061EB"/>
    <w:rsid w:val="00D83409"/>
    <w:rsid w:val="00DB6111"/>
    <w:rsid w:val="00F20128"/>
    <w:rsid w:val="00F64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56F80"/>
  <w15:docId w15:val="{718570BB-4AEF-4168-BC06-7C07A34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rFonts w:ascii="Times New Roman" w:eastAsia="Times New Roman" w:hAnsi="Times New Roman" w:cs="Times New Roman"/>
      <w:b/>
      <w:sz w:val="24"/>
      <w:szCs w:val="24"/>
    </w:rPr>
  </w:style>
  <w:style w:type="paragraph" w:styleId="Balk2">
    <w:name w:val="heading 2"/>
    <w:basedOn w:val="Normal"/>
    <w:next w:val="Normal"/>
    <w:uiPriority w:val="9"/>
    <w:unhideWhenUsed/>
    <w:qFormat/>
    <w:pPr>
      <w:widowControl w:val="0"/>
      <w:spacing w:before="159" w:after="0" w:line="240" w:lineRule="auto"/>
      <w:ind w:left="116"/>
      <w:outlineLvl w:val="1"/>
    </w:pPr>
    <w:rPr>
      <w:rFonts w:ascii="Times New Roman" w:eastAsia="Times New Roman" w:hAnsi="Times New Roman" w:cs="Times New Roman"/>
      <w:b/>
      <w:sz w:val="24"/>
      <w:szCs w:val="24"/>
    </w:rPr>
  </w:style>
  <w:style w:type="paragraph" w:styleId="Balk3">
    <w:name w:val="heading 3"/>
    <w:basedOn w:val="Normal"/>
    <w:next w:val="Normal"/>
    <w:uiPriority w:val="9"/>
    <w:unhideWhenUsed/>
    <w:qFormat/>
    <w:pPr>
      <w:widowControl w:val="0"/>
      <w:spacing w:before="182" w:after="0" w:line="240" w:lineRule="auto"/>
      <w:ind w:left="757" w:hanging="642"/>
      <w:outlineLvl w:val="2"/>
    </w:pPr>
    <w:rPr>
      <w:rFonts w:ascii="Times New Roman" w:eastAsia="Times New Roman" w:hAnsi="Times New Roman" w:cs="Times New Roman"/>
      <w:b/>
      <w:i/>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widowControl w:val="0"/>
      <w:spacing w:before="4" w:after="0" w:line="240" w:lineRule="auto"/>
      <w:ind w:left="1141" w:right="1565"/>
      <w:jc w:val="center"/>
    </w:pPr>
    <w:rPr>
      <w:rFonts w:ascii="Times New Roman" w:eastAsia="Times New Roman" w:hAnsi="Times New Roman" w:cs="Times New Roman"/>
      <w:b/>
      <w:sz w:val="36"/>
      <w:szCs w:val="3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Pr>
  </w:style>
  <w:style w:type="table" w:customStyle="1" w:styleId="a0">
    <w:basedOn w:val="TableNormal"/>
    <w:pPr>
      <w:widowControl w:val="0"/>
      <w:spacing w:after="0" w:line="240" w:lineRule="auto"/>
    </w:pPr>
    <w:tblPr>
      <w:tblStyleRowBandSize w:val="1"/>
      <w:tblStyleColBandSize w:val="1"/>
    </w:tblPr>
  </w:style>
  <w:style w:type="paragraph" w:styleId="stBilgi">
    <w:name w:val="header"/>
    <w:basedOn w:val="Normal"/>
    <w:link w:val="stBilgiChar"/>
    <w:uiPriority w:val="99"/>
    <w:unhideWhenUsed/>
    <w:rsid w:val="00CB7D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7DEF"/>
  </w:style>
  <w:style w:type="paragraph" w:styleId="AltBilgi">
    <w:name w:val="footer"/>
    <w:basedOn w:val="Normal"/>
    <w:link w:val="AltBilgiChar"/>
    <w:uiPriority w:val="99"/>
    <w:unhideWhenUsed/>
    <w:rsid w:val="00CB7D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te.edu.tr/tf/belge-ve-formlar"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https://iste.edu.tr/haber-merkezi/2019/05/17/857" TargetMode="External"/><Relationship Id="rId21" Type="http://schemas.openxmlformats.org/officeDocument/2006/relationships/hyperlink" Target="https://obs.iste.edu.tr/oibs/Bologna/start.aspx?gkm=013031105333303770033303389603418438776366903111235600" TargetMode="External"/><Relationship Id="rId34" Type="http://schemas.openxmlformats.org/officeDocument/2006/relationships/hyperlink" Target="http://www.iste.edu.tr/oidb/yonetmelik-ve-yonergeler" TargetMode="External"/><Relationship Id="rId42" Type="http://schemas.openxmlformats.org/officeDocument/2006/relationships/hyperlink" Target="https://iste.edu.tr/pdb/mevzuat" TargetMode="External"/><Relationship Id="rId47" Type="http://schemas.openxmlformats.org/officeDocument/2006/relationships/hyperlink" Target="about:blank"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bs.iste.edu.tr/" TargetMode="External"/><Relationship Id="rId29" Type="http://schemas.openxmlformats.org/officeDocument/2006/relationships/hyperlink" Target="http://ec.europa.eu/education/lifelong-learning-policy/doc/ects/guide_en.pdf" TargetMode="External"/><Relationship Id="rId11" Type="http://schemas.openxmlformats.org/officeDocument/2006/relationships/hyperlink" Target="about:blank" TargetMode="External"/><Relationship Id="rId24" Type="http://schemas.openxmlformats.org/officeDocument/2006/relationships/hyperlink" Target="https://obs.iste.edu.tr/oibs/Bologna/" TargetMode="External"/><Relationship Id="rId32" Type="http://schemas.openxmlformats.org/officeDocument/2006/relationships/hyperlink" Target="http://www.tyyc.yok.gov.tr/?pid=31" TargetMode="External"/><Relationship Id="rId37" Type="http://schemas.openxmlformats.org/officeDocument/2006/relationships/hyperlink" Target="https://iste.edu.tr/oidb/yonetmelik-ve-yonergeler" TargetMode="External"/><Relationship Id="rId40" Type="http://schemas.openxmlformats.org/officeDocument/2006/relationships/hyperlink" Target="https://iste.edu.tr/haber-merkezi/2019/06/12/872" TargetMode="External"/><Relationship Id="rId45"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obs.iste.edu.tr/oibs/ogrenci/login.aspx" TargetMode="External"/><Relationship Id="rId49"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iste.edu.tr/oidb/akademik-takvim" TargetMode="External"/><Relationship Id="rId31" Type="http://schemas.openxmlformats.org/officeDocument/2006/relationships/hyperlink" Target="http://www.tyyc.yok.gov.tr/?pid=31" TargetMode="External"/><Relationship Id="rId44" Type="http://schemas.openxmlformats.org/officeDocument/2006/relationships/hyperlink" Target="https://iste.edu.tr/erasmus" TargetMode="External"/><Relationship Id="rId4" Type="http://schemas.openxmlformats.org/officeDocument/2006/relationships/webSettings" Target="webSettings.xml"/><Relationship Id="rId9" Type="http://schemas.openxmlformats.org/officeDocument/2006/relationships/hyperlink" Target="https://kms.kaysis.gov.tr/Home/Goster/190620" TargetMode="External"/><Relationship Id="rId14" Type="http://schemas.openxmlformats.org/officeDocument/2006/relationships/hyperlink" Target="about:blank" TargetMode="External"/><Relationship Id="rId22" Type="http://schemas.openxmlformats.org/officeDocument/2006/relationships/hyperlink" Target="https://obs.iste.edu.tr/oibs/Bologna/start.aspx?gkm=013031105333303770033303389603418438776366903111235600" TargetMode="External"/><Relationship Id="rId27" Type="http://schemas.openxmlformats.org/officeDocument/2006/relationships/hyperlink" Target="https://obs.iste.edu.tr/oibs/bologna/dersler_ext.aspx?lang=tr&amp;infopage=1&amp;curProgID=1339" TargetMode="External"/><Relationship Id="rId30" Type="http://schemas.openxmlformats.org/officeDocument/2006/relationships/hyperlink" Target="http://ec.europa.eu/education/lifelong-learning-policy/doc/ects/guide_en.pdf" TargetMode="External"/><Relationship Id="rId35" Type="http://schemas.openxmlformats.org/officeDocument/2006/relationships/hyperlink" Target="https://iste.edu.tr/duyuru-merkezi/tf/2023/01/21/3719" TargetMode="External"/><Relationship Id="rId43" Type="http://schemas.openxmlformats.org/officeDocument/2006/relationships/hyperlink" Target="https://iste.edu.tr/tf/personel" TargetMode="External"/><Relationship Id="rId48" Type="http://schemas.openxmlformats.org/officeDocument/2006/relationships/footer" Target="footer1.xml"/><Relationship Id="rId8" Type="http://schemas.openxmlformats.org/officeDocument/2006/relationships/hyperlink" Target="https://iste.edu.tr/tf/belge-ve-formlar"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obs.iste.edu.tr/oibs/Bologna/start.aspx?gkm=0399322043438835535389363775636696388083657032196388883554032222311033777037679331383438837805344483560037441321983335136684332102197344283860032222366003742721532150" TargetMode="External"/><Relationship Id="rId33" Type="http://schemas.openxmlformats.org/officeDocument/2006/relationships/hyperlink" Target="https://obs.iste.edu.tr/oibs/bologna/dersler_ext.aspx?lang=tr&amp;infopage=1&amp;curProgID=1339" TargetMode="External"/><Relationship Id="rId38" Type="http://schemas.openxmlformats.org/officeDocument/2006/relationships/hyperlink" Target="https://mezun.iste.edu.tr/"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19</Pages>
  <Words>7088</Words>
  <Characters>40408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Damla Duman</cp:lastModifiedBy>
  <cp:revision>6</cp:revision>
  <cp:lastPrinted>2024-02-23T11:03:00Z</cp:lastPrinted>
  <dcterms:created xsi:type="dcterms:W3CDTF">2024-02-22T13:19:00Z</dcterms:created>
  <dcterms:modified xsi:type="dcterms:W3CDTF">2024-04-17T09:32:00Z</dcterms:modified>
</cp:coreProperties>
</file>