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C4223D" w:rsidRPr="00C4223D" w:rsidTr="00C4223D">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C4223D" w:rsidRPr="00C4223D" w:rsidRDefault="00C4223D" w:rsidP="00C4223D">
            <w:pPr>
              <w:spacing w:after="0" w:line="240" w:lineRule="atLeast"/>
              <w:rPr>
                <w:rFonts w:ascii="Times New Roman" w:eastAsia="Times New Roman" w:hAnsi="Times New Roman" w:cs="Times New Roman"/>
                <w:sz w:val="24"/>
                <w:szCs w:val="24"/>
                <w:lang w:eastAsia="tr-TR"/>
              </w:rPr>
            </w:pPr>
            <w:r w:rsidRPr="00C4223D">
              <w:rPr>
                <w:rFonts w:ascii="Arial" w:eastAsia="Times New Roman" w:hAnsi="Arial" w:cs="Arial"/>
                <w:sz w:val="16"/>
                <w:szCs w:val="16"/>
                <w:lang w:eastAsia="tr-TR"/>
              </w:rPr>
              <w:t>1 Mart 2017 ÇARŞAMBA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C4223D" w:rsidRPr="00C4223D" w:rsidRDefault="00C4223D" w:rsidP="00C4223D">
            <w:pPr>
              <w:spacing w:after="0" w:line="240" w:lineRule="atLeast"/>
              <w:jc w:val="center"/>
              <w:rPr>
                <w:rFonts w:ascii="Times New Roman" w:eastAsia="Times New Roman" w:hAnsi="Times New Roman" w:cs="Times New Roman"/>
                <w:sz w:val="24"/>
                <w:szCs w:val="24"/>
                <w:lang w:eastAsia="tr-TR"/>
              </w:rPr>
            </w:pPr>
            <w:r w:rsidRPr="00C4223D">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C4223D" w:rsidRPr="00C4223D" w:rsidRDefault="00C4223D" w:rsidP="00C4223D">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C4223D">
              <w:rPr>
                <w:rFonts w:ascii="Arial" w:eastAsia="Times New Roman" w:hAnsi="Arial" w:cs="Arial"/>
                <w:sz w:val="16"/>
                <w:szCs w:val="16"/>
                <w:lang w:eastAsia="tr-TR"/>
              </w:rPr>
              <w:t>Sayı : 29994</w:t>
            </w:r>
            <w:proofErr w:type="gramEnd"/>
          </w:p>
        </w:tc>
      </w:tr>
      <w:tr w:rsidR="00C4223D" w:rsidRPr="00C4223D" w:rsidTr="00C4223D">
        <w:trPr>
          <w:trHeight w:val="480"/>
          <w:jc w:val="center"/>
        </w:trPr>
        <w:tc>
          <w:tcPr>
            <w:tcW w:w="8789" w:type="dxa"/>
            <w:gridSpan w:val="3"/>
            <w:tcMar>
              <w:top w:w="0" w:type="dxa"/>
              <w:left w:w="108" w:type="dxa"/>
              <w:bottom w:w="0" w:type="dxa"/>
              <w:right w:w="108" w:type="dxa"/>
            </w:tcMar>
            <w:vAlign w:val="center"/>
            <w:hideMark/>
          </w:tcPr>
          <w:p w:rsidR="00C4223D" w:rsidRPr="00C4223D" w:rsidRDefault="00C4223D" w:rsidP="00C4223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4223D">
              <w:rPr>
                <w:rFonts w:ascii="Arial" w:eastAsia="Times New Roman" w:hAnsi="Arial" w:cs="Arial"/>
                <w:b/>
                <w:bCs/>
                <w:color w:val="000080"/>
                <w:sz w:val="18"/>
                <w:szCs w:val="18"/>
                <w:lang w:eastAsia="tr-TR"/>
              </w:rPr>
              <w:t>YÖNETMELİK</w:t>
            </w:r>
          </w:p>
        </w:tc>
      </w:tr>
      <w:tr w:rsidR="00C4223D" w:rsidRPr="00C4223D" w:rsidTr="00C4223D">
        <w:trPr>
          <w:trHeight w:val="480"/>
          <w:jc w:val="center"/>
        </w:trPr>
        <w:tc>
          <w:tcPr>
            <w:tcW w:w="8789" w:type="dxa"/>
            <w:gridSpan w:val="3"/>
            <w:tcMar>
              <w:top w:w="0" w:type="dxa"/>
              <w:left w:w="108" w:type="dxa"/>
              <w:bottom w:w="0" w:type="dxa"/>
              <w:right w:w="108" w:type="dxa"/>
            </w:tcMar>
            <w:vAlign w:val="center"/>
            <w:hideMark/>
          </w:tcPr>
          <w:p w:rsidR="00C4223D" w:rsidRPr="00C4223D" w:rsidRDefault="00C4223D" w:rsidP="00C4223D">
            <w:pPr>
              <w:spacing w:after="0" w:line="240" w:lineRule="atLeast"/>
              <w:ind w:firstLine="566"/>
              <w:jc w:val="both"/>
              <w:rPr>
                <w:rFonts w:ascii="Times New Roman" w:eastAsia="Times New Roman" w:hAnsi="Times New Roman" w:cs="Times New Roman"/>
                <w:u w:val="single"/>
                <w:lang w:eastAsia="tr-TR"/>
              </w:rPr>
            </w:pPr>
            <w:r w:rsidRPr="00C4223D">
              <w:rPr>
                <w:rFonts w:ascii="Times New Roman" w:eastAsia="Times New Roman" w:hAnsi="Times New Roman" w:cs="Times New Roman"/>
                <w:sz w:val="18"/>
                <w:szCs w:val="18"/>
                <w:u w:val="single"/>
                <w:lang w:eastAsia="tr-TR"/>
              </w:rPr>
              <w:t>Yükseköğretim Kurulu Başkanlığından:</w:t>
            </w:r>
          </w:p>
          <w:p w:rsidR="00C4223D" w:rsidRPr="00C4223D" w:rsidRDefault="00C4223D" w:rsidP="00C4223D">
            <w:pPr>
              <w:spacing w:after="0" w:line="240" w:lineRule="atLeast"/>
              <w:jc w:val="center"/>
              <w:rPr>
                <w:rFonts w:ascii="Times New Roman" w:eastAsia="Times New Roman" w:hAnsi="Times New Roman" w:cs="Times New Roman"/>
                <w:b/>
                <w:bCs/>
                <w:sz w:val="19"/>
                <w:szCs w:val="19"/>
                <w:lang w:eastAsia="tr-TR"/>
              </w:rPr>
            </w:pPr>
            <w:r w:rsidRPr="00C4223D">
              <w:rPr>
                <w:rFonts w:ascii="Times New Roman" w:eastAsia="Times New Roman" w:hAnsi="Times New Roman" w:cs="Times New Roman"/>
                <w:b/>
                <w:bCs/>
                <w:sz w:val="18"/>
                <w:szCs w:val="18"/>
                <w:lang w:eastAsia="tr-TR"/>
              </w:rPr>
              <w:t>LİSANSÜSTÜ EĞİTİM VE ÖĞRETİM YÖNETMELİĞİNDE</w:t>
            </w:r>
          </w:p>
          <w:p w:rsidR="00C4223D" w:rsidRPr="00C4223D" w:rsidRDefault="00C4223D" w:rsidP="00C4223D">
            <w:pPr>
              <w:spacing w:after="0" w:line="240" w:lineRule="atLeast"/>
              <w:jc w:val="center"/>
              <w:rPr>
                <w:rFonts w:ascii="Times New Roman" w:eastAsia="Times New Roman" w:hAnsi="Times New Roman" w:cs="Times New Roman"/>
                <w:b/>
                <w:bCs/>
                <w:sz w:val="19"/>
                <w:szCs w:val="19"/>
                <w:lang w:eastAsia="tr-TR"/>
              </w:rPr>
            </w:pPr>
            <w:r w:rsidRPr="00C4223D">
              <w:rPr>
                <w:rFonts w:ascii="Times New Roman" w:eastAsia="Times New Roman" w:hAnsi="Times New Roman" w:cs="Times New Roman"/>
                <w:b/>
                <w:bCs/>
                <w:sz w:val="18"/>
                <w:szCs w:val="18"/>
                <w:lang w:eastAsia="tr-TR"/>
              </w:rPr>
              <w:t>DEĞİŞİKLİK YAPILMASINA DAİR YÖNETMELİK</w:t>
            </w:r>
          </w:p>
          <w:p w:rsidR="00C4223D" w:rsidRPr="00C4223D" w:rsidRDefault="00C4223D" w:rsidP="00C4223D">
            <w:pPr>
              <w:spacing w:after="0" w:line="240" w:lineRule="atLeast"/>
              <w:ind w:firstLine="566"/>
              <w:jc w:val="both"/>
              <w:rPr>
                <w:rFonts w:ascii="Times New Roman" w:eastAsia="Times New Roman" w:hAnsi="Times New Roman" w:cs="Times New Roman"/>
                <w:sz w:val="19"/>
                <w:szCs w:val="19"/>
                <w:lang w:eastAsia="tr-TR"/>
              </w:rPr>
            </w:pPr>
            <w:r w:rsidRPr="00C4223D">
              <w:rPr>
                <w:rFonts w:ascii="Times New Roman" w:eastAsia="Times New Roman" w:hAnsi="Times New Roman" w:cs="Times New Roman"/>
                <w:b/>
                <w:bCs/>
                <w:sz w:val="18"/>
                <w:szCs w:val="18"/>
                <w:lang w:eastAsia="tr-TR"/>
              </w:rPr>
              <w:t>MADDE 1 –</w:t>
            </w:r>
            <w:r w:rsidRPr="00C4223D">
              <w:rPr>
                <w:rFonts w:ascii="Times New Roman" w:eastAsia="Times New Roman" w:hAnsi="Times New Roman" w:cs="Times New Roman"/>
                <w:sz w:val="18"/>
                <w:szCs w:val="18"/>
                <w:lang w:eastAsia="tr-TR"/>
              </w:rPr>
              <w:t> </w:t>
            </w:r>
            <w:proofErr w:type="gramStart"/>
            <w:r w:rsidRPr="00C4223D">
              <w:rPr>
                <w:rFonts w:ascii="Times New Roman" w:eastAsia="Times New Roman" w:hAnsi="Times New Roman" w:cs="Times New Roman"/>
                <w:sz w:val="18"/>
                <w:szCs w:val="18"/>
                <w:lang w:eastAsia="tr-TR"/>
              </w:rPr>
              <w:t>20/4/2016</w:t>
            </w:r>
            <w:proofErr w:type="gramEnd"/>
            <w:r w:rsidRPr="00C4223D">
              <w:rPr>
                <w:rFonts w:ascii="Times New Roman" w:eastAsia="Times New Roman" w:hAnsi="Times New Roman" w:cs="Times New Roman"/>
                <w:sz w:val="18"/>
                <w:szCs w:val="18"/>
                <w:lang w:eastAsia="tr-TR"/>
              </w:rPr>
              <w:t xml:space="preserve"> tarihli ve 29690 sayılı Resmî </w:t>
            </w:r>
            <w:proofErr w:type="spellStart"/>
            <w:r w:rsidRPr="00C4223D">
              <w:rPr>
                <w:rFonts w:ascii="Times New Roman" w:eastAsia="Times New Roman" w:hAnsi="Times New Roman" w:cs="Times New Roman"/>
                <w:sz w:val="18"/>
                <w:szCs w:val="18"/>
                <w:lang w:eastAsia="tr-TR"/>
              </w:rPr>
              <w:t>Gazete’de</w:t>
            </w:r>
            <w:proofErr w:type="spellEnd"/>
            <w:r w:rsidRPr="00C4223D">
              <w:rPr>
                <w:rFonts w:ascii="Times New Roman" w:eastAsia="Times New Roman" w:hAnsi="Times New Roman" w:cs="Times New Roman"/>
                <w:sz w:val="18"/>
                <w:szCs w:val="18"/>
                <w:lang w:eastAsia="tr-TR"/>
              </w:rPr>
              <w:t xml:space="preserve"> yayımlanan Lisansüstü Eğitim ve Öğretim Yönetmeliğinin 8 inci maddesinin ikinci fıkrasının üçüncü cümlesi aşağıdaki şekilde değiştirilmiştir.</w:t>
            </w:r>
          </w:p>
          <w:p w:rsidR="00C4223D" w:rsidRPr="00C4223D" w:rsidRDefault="00C4223D" w:rsidP="00C4223D">
            <w:pPr>
              <w:spacing w:after="0" w:line="240" w:lineRule="atLeast"/>
              <w:jc w:val="both"/>
              <w:rPr>
                <w:rFonts w:ascii="Times New Roman" w:eastAsia="Times New Roman" w:hAnsi="Times New Roman" w:cs="Times New Roman"/>
                <w:sz w:val="19"/>
                <w:szCs w:val="19"/>
                <w:lang w:eastAsia="tr-TR"/>
              </w:rPr>
            </w:pPr>
            <w:r w:rsidRPr="00C4223D">
              <w:rPr>
                <w:rFonts w:ascii="Times New Roman" w:eastAsia="Times New Roman" w:hAnsi="Times New Roman" w:cs="Times New Roman"/>
                <w:sz w:val="18"/>
                <w:szCs w:val="18"/>
                <w:lang w:eastAsia="tr-TR"/>
              </w:rPr>
              <w:t>“Tez çalışmasının niteliğinin birden fazla tez danışmanı gerektirdiği durumlarda atanacak ikinci tez danışmanı, üniversite kadrosu dışından da en az doktora derecesine sahip kişilerden olabilir.”</w:t>
            </w:r>
          </w:p>
          <w:p w:rsidR="00C4223D" w:rsidRPr="00C4223D" w:rsidRDefault="00C4223D" w:rsidP="00C4223D">
            <w:pPr>
              <w:spacing w:after="0" w:line="240" w:lineRule="atLeast"/>
              <w:ind w:firstLine="566"/>
              <w:jc w:val="both"/>
              <w:rPr>
                <w:rFonts w:ascii="Times New Roman" w:eastAsia="Times New Roman" w:hAnsi="Times New Roman" w:cs="Times New Roman"/>
                <w:sz w:val="19"/>
                <w:szCs w:val="19"/>
                <w:lang w:eastAsia="tr-TR"/>
              </w:rPr>
            </w:pPr>
            <w:r w:rsidRPr="00C4223D">
              <w:rPr>
                <w:rFonts w:ascii="Times New Roman" w:eastAsia="Times New Roman" w:hAnsi="Times New Roman" w:cs="Times New Roman"/>
                <w:b/>
                <w:bCs/>
                <w:sz w:val="18"/>
                <w:szCs w:val="18"/>
                <w:lang w:eastAsia="tr-TR"/>
              </w:rPr>
              <w:t>MADDE 2 –</w:t>
            </w:r>
            <w:r w:rsidRPr="00C4223D">
              <w:rPr>
                <w:rFonts w:ascii="Times New Roman" w:eastAsia="Times New Roman" w:hAnsi="Times New Roman" w:cs="Times New Roman"/>
                <w:sz w:val="18"/>
                <w:szCs w:val="18"/>
                <w:lang w:eastAsia="tr-TR"/>
              </w:rPr>
              <w:t> Aynı Yönetmeliğin 10 uncu maddesinin ikinci fıkrasının son cümlesi aşağıdaki şekilde değiştirilmiştir.</w:t>
            </w:r>
          </w:p>
          <w:p w:rsidR="00C4223D" w:rsidRPr="00C4223D" w:rsidRDefault="00C4223D" w:rsidP="00C4223D">
            <w:pPr>
              <w:spacing w:after="0" w:line="240" w:lineRule="atLeast"/>
              <w:jc w:val="both"/>
              <w:rPr>
                <w:rFonts w:ascii="Times New Roman" w:eastAsia="Times New Roman" w:hAnsi="Times New Roman" w:cs="Times New Roman"/>
                <w:sz w:val="19"/>
                <w:szCs w:val="19"/>
                <w:lang w:eastAsia="tr-TR"/>
              </w:rPr>
            </w:pPr>
            <w:r w:rsidRPr="00C4223D">
              <w:rPr>
                <w:rFonts w:ascii="Times New Roman" w:eastAsia="Times New Roman" w:hAnsi="Times New Roman" w:cs="Times New Roman"/>
                <w:sz w:val="18"/>
                <w:szCs w:val="18"/>
                <w:lang w:eastAsia="tr-TR"/>
              </w:rPr>
              <w:t>“Mezuniyet tarihi tezin sınav jüri komisyonu tarafından imzalı nüshasının teslim edildiği tarihtir.”</w:t>
            </w:r>
          </w:p>
          <w:p w:rsidR="00C4223D" w:rsidRPr="00C4223D" w:rsidRDefault="00C4223D" w:rsidP="00C4223D">
            <w:pPr>
              <w:spacing w:after="0" w:line="240" w:lineRule="atLeast"/>
              <w:ind w:firstLine="566"/>
              <w:jc w:val="both"/>
              <w:rPr>
                <w:rFonts w:ascii="Times New Roman" w:eastAsia="Times New Roman" w:hAnsi="Times New Roman" w:cs="Times New Roman"/>
                <w:sz w:val="19"/>
                <w:szCs w:val="19"/>
                <w:lang w:eastAsia="tr-TR"/>
              </w:rPr>
            </w:pPr>
            <w:r w:rsidRPr="00C4223D">
              <w:rPr>
                <w:rFonts w:ascii="Times New Roman" w:eastAsia="Times New Roman" w:hAnsi="Times New Roman" w:cs="Times New Roman"/>
                <w:b/>
                <w:bCs/>
                <w:sz w:val="18"/>
                <w:szCs w:val="18"/>
                <w:lang w:eastAsia="tr-TR"/>
              </w:rPr>
              <w:t>MADDE 3 –</w:t>
            </w:r>
            <w:r w:rsidRPr="00C4223D">
              <w:rPr>
                <w:rFonts w:ascii="Times New Roman" w:eastAsia="Times New Roman" w:hAnsi="Times New Roman" w:cs="Times New Roman"/>
                <w:sz w:val="18"/>
                <w:szCs w:val="18"/>
                <w:lang w:eastAsia="tr-TR"/>
              </w:rPr>
              <w:t> Aynı Yönetmeliğin 11 inci maddesinin ikinci fıkrasının birinci cümlesi aşağıdaki şekilde değiştirilmiştir.</w:t>
            </w:r>
          </w:p>
          <w:p w:rsidR="00C4223D" w:rsidRPr="00C4223D" w:rsidRDefault="00C4223D" w:rsidP="00C4223D">
            <w:pPr>
              <w:spacing w:after="0" w:line="240" w:lineRule="atLeast"/>
              <w:jc w:val="both"/>
              <w:rPr>
                <w:rFonts w:ascii="Times New Roman" w:eastAsia="Times New Roman" w:hAnsi="Times New Roman" w:cs="Times New Roman"/>
                <w:sz w:val="19"/>
                <w:szCs w:val="19"/>
                <w:lang w:eastAsia="tr-TR"/>
              </w:rPr>
            </w:pPr>
            <w:r w:rsidRPr="00C4223D">
              <w:rPr>
                <w:rFonts w:ascii="Times New Roman" w:eastAsia="Times New Roman" w:hAnsi="Times New Roman" w:cs="Times New Roman"/>
                <w:sz w:val="18"/>
                <w:szCs w:val="18"/>
                <w:lang w:eastAsia="tr-TR"/>
              </w:rPr>
              <w:t>“Tezsiz yüksek lisans programı toplam otuz krediden ve 60 </w:t>
            </w:r>
            <w:proofErr w:type="spellStart"/>
            <w:r w:rsidRPr="00C4223D">
              <w:rPr>
                <w:rFonts w:ascii="Times New Roman" w:eastAsia="Times New Roman" w:hAnsi="Times New Roman" w:cs="Times New Roman"/>
                <w:sz w:val="18"/>
                <w:szCs w:val="18"/>
                <w:lang w:eastAsia="tr-TR"/>
              </w:rPr>
              <w:t>AKTS’den</w:t>
            </w:r>
            <w:proofErr w:type="spellEnd"/>
            <w:r w:rsidRPr="00C4223D">
              <w:rPr>
                <w:rFonts w:ascii="Times New Roman" w:eastAsia="Times New Roman" w:hAnsi="Times New Roman" w:cs="Times New Roman"/>
                <w:sz w:val="18"/>
                <w:szCs w:val="18"/>
                <w:lang w:eastAsia="tr-TR"/>
              </w:rPr>
              <w:t> az olmamak kaydıyla en az on ders ile dönem projesi dersinden oluşur.”</w:t>
            </w:r>
          </w:p>
          <w:p w:rsidR="00C4223D" w:rsidRPr="00C4223D" w:rsidRDefault="00C4223D" w:rsidP="00C4223D">
            <w:pPr>
              <w:spacing w:after="0" w:line="240" w:lineRule="atLeast"/>
              <w:ind w:firstLine="566"/>
              <w:jc w:val="both"/>
              <w:rPr>
                <w:rFonts w:ascii="Times New Roman" w:eastAsia="Times New Roman" w:hAnsi="Times New Roman" w:cs="Times New Roman"/>
                <w:sz w:val="19"/>
                <w:szCs w:val="19"/>
                <w:lang w:eastAsia="tr-TR"/>
              </w:rPr>
            </w:pPr>
            <w:r w:rsidRPr="00C4223D">
              <w:rPr>
                <w:rFonts w:ascii="Times New Roman" w:eastAsia="Times New Roman" w:hAnsi="Times New Roman" w:cs="Times New Roman"/>
                <w:b/>
                <w:bCs/>
                <w:sz w:val="18"/>
                <w:szCs w:val="18"/>
                <w:lang w:eastAsia="tr-TR"/>
              </w:rPr>
              <w:t>MADDE 4 –</w:t>
            </w:r>
            <w:r w:rsidRPr="00C4223D">
              <w:rPr>
                <w:rFonts w:ascii="Times New Roman" w:eastAsia="Times New Roman" w:hAnsi="Times New Roman" w:cs="Times New Roman"/>
                <w:sz w:val="18"/>
                <w:szCs w:val="18"/>
                <w:lang w:eastAsia="tr-TR"/>
              </w:rPr>
              <w:t> Aynı Yönetmeliğin 18 inci maddesinin ikinci fıkrasının üçüncü ve dördüncü cümleleri aşağıdaki şekilde değiştirilmiştir.</w:t>
            </w:r>
          </w:p>
          <w:p w:rsidR="00C4223D" w:rsidRPr="00C4223D" w:rsidRDefault="00C4223D" w:rsidP="00C4223D">
            <w:pPr>
              <w:spacing w:after="0" w:line="240" w:lineRule="atLeast"/>
              <w:jc w:val="both"/>
              <w:rPr>
                <w:rFonts w:ascii="Times New Roman" w:eastAsia="Times New Roman" w:hAnsi="Times New Roman" w:cs="Times New Roman"/>
                <w:sz w:val="19"/>
                <w:szCs w:val="19"/>
                <w:lang w:eastAsia="tr-TR"/>
              </w:rPr>
            </w:pPr>
            <w:r w:rsidRPr="00C4223D">
              <w:rPr>
                <w:rFonts w:ascii="Times New Roman" w:eastAsia="Times New Roman" w:hAnsi="Times New Roman" w:cs="Times New Roman"/>
                <w:sz w:val="18"/>
                <w:szCs w:val="18"/>
                <w:lang w:eastAsia="tr-TR"/>
              </w:rPr>
              <w:t>“Diş hekimliği, eczacılık, tıp ve veteriner fakülteleri anabilim dalları hariç doktora programlarında öğretim üyelerinin tez yönetebilmesi için, başarıyla tamamlanmış en az bir yüksek lisans tezi yönetmiş olması gerekir. Tez çalışmasının niteliğinin birden fazla tez danışmanı gerektirdiği durumlarda atanacak ikinci tez danışmanı, üniversite kadrosu dışından da en az doktora derecesine sahip kişilerden olabilir.”</w:t>
            </w:r>
          </w:p>
          <w:p w:rsidR="00C4223D" w:rsidRPr="00C4223D" w:rsidRDefault="00C4223D" w:rsidP="00C4223D">
            <w:pPr>
              <w:spacing w:after="0" w:line="240" w:lineRule="atLeast"/>
              <w:ind w:firstLine="566"/>
              <w:jc w:val="both"/>
              <w:rPr>
                <w:rFonts w:ascii="Times New Roman" w:eastAsia="Times New Roman" w:hAnsi="Times New Roman" w:cs="Times New Roman"/>
                <w:sz w:val="19"/>
                <w:szCs w:val="19"/>
                <w:lang w:eastAsia="tr-TR"/>
              </w:rPr>
            </w:pPr>
            <w:r w:rsidRPr="00C4223D">
              <w:rPr>
                <w:rFonts w:ascii="Times New Roman" w:eastAsia="Times New Roman" w:hAnsi="Times New Roman" w:cs="Times New Roman"/>
                <w:b/>
                <w:bCs/>
                <w:sz w:val="18"/>
                <w:szCs w:val="18"/>
                <w:lang w:eastAsia="tr-TR"/>
              </w:rPr>
              <w:t>MADDE 5 –</w:t>
            </w:r>
            <w:r w:rsidRPr="00C4223D">
              <w:rPr>
                <w:rFonts w:ascii="Times New Roman" w:eastAsia="Times New Roman" w:hAnsi="Times New Roman" w:cs="Times New Roman"/>
                <w:sz w:val="18"/>
                <w:szCs w:val="18"/>
                <w:lang w:eastAsia="tr-TR"/>
              </w:rPr>
              <w:t> Aynı Yönetmeliğin 23 üncü maddesinin üçüncü fıkrasının ikinci cümlesi aşağıdaki şekilde değiştirilmiştir.</w:t>
            </w:r>
          </w:p>
          <w:p w:rsidR="00C4223D" w:rsidRPr="00C4223D" w:rsidRDefault="00C4223D" w:rsidP="00C4223D">
            <w:pPr>
              <w:spacing w:after="0" w:line="240" w:lineRule="atLeast"/>
              <w:jc w:val="both"/>
              <w:rPr>
                <w:rFonts w:ascii="Times New Roman" w:eastAsia="Times New Roman" w:hAnsi="Times New Roman" w:cs="Times New Roman"/>
                <w:sz w:val="19"/>
                <w:szCs w:val="19"/>
                <w:lang w:eastAsia="tr-TR"/>
              </w:rPr>
            </w:pPr>
            <w:r w:rsidRPr="00C4223D">
              <w:rPr>
                <w:rFonts w:ascii="Times New Roman" w:eastAsia="Times New Roman" w:hAnsi="Times New Roman" w:cs="Times New Roman"/>
                <w:sz w:val="18"/>
                <w:szCs w:val="18"/>
                <w:lang w:eastAsia="tr-TR"/>
              </w:rPr>
              <w:t>“Mezuniyet tarihi tezin sınav jüri komisyonu tarafından imzalı nüshasının teslim edildiği tarihtir.”</w:t>
            </w:r>
          </w:p>
          <w:p w:rsidR="00C4223D" w:rsidRPr="00C4223D" w:rsidRDefault="00C4223D" w:rsidP="00C4223D">
            <w:pPr>
              <w:spacing w:after="0" w:line="240" w:lineRule="atLeast"/>
              <w:ind w:firstLine="566"/>
              <w:jc w:val="both"/>
              <w:rPr>
                <w:rFonts w:ascii="Times New Roman" w:eastAsia="Times New Roman" w:hAnsi="Times New Roman" w:cs="Times New Roman"/>
                <w:sz w:val="19"/>
                <w:szCs w:val="19"/>
                <w:lang w:eastAsia="tr-TR"/>
              </w:rPr>
            </w:pPr>
            <w:r w:rsidRPr="00C4223D">
              <w:rPr>
                <w:rFonts w:ascii="Times New Roman" w:eastAsia="Times New Roman" w:hAnsi="Times New Roman" w:cs="Times New Roman"/>
                <w:b/>
                <w:bCs/>
                <w:sz w:val="18"/>
                <w:szCs w:val="18"/>
                <w:lang w:eastAsia="tr-TR"/>
              </w:rPr>
              <w:t>MADDE 6 –</w:t>
            </w:r>
            <w:r w:rsidRPr="00C4223D">
              <w:rPr>
                <w:rFonts w:ascii="Times New Roman" w:eastAsia="Times New Roman" w:hAnsi="Times New Roman" w:cs="Times New Roman"/>
                <w:sz w:val="18"/>
                <w:szCs w:val="18"/>
                <w:lang w:eastAsia="tr-TR"/>
              </w:rPr>
              <w:t> Aynı Yönetmeliğin 27 </w:t>
            </w:r>
            <w:proofErr w:type="spellStart"/>
            <w:r w:rsidRPr="00C4223D">
              <w:rPr>
                <w:rFonts w:ascii="Times New Roman" w:eastAsia="Times New Roman" w:hAnsi="Times New Roman" w:cs="Times New Roman"/>
                <w:sz w:val="18"/>
                <w:szCs w:val="18"/>
                <w:lang w:eastAsia="tr-TR"/>
              </w:rPr>
              <w:t>nci</w:t>
            </w:r>
            <w:proofErr w:type="spellEnd"/>
            <w:r w:rsidRPr="00C4223D">
              <w:rPr>
                <w:rFonts w:ascii="Times New Roman" w:eastAsia="Times New Roman" w:hAnsi="Times New Roman" w:cs="Times New Roman"/>
                <w:sz w:val="18"/>
                <w:szCs w:val="18"/>
                <w:lang w:eastAsia="tr-TR"/>
              </w:rPr>
              <w:t> maddesinin birinci fıkrasının son cümlesi aşağıdaki şekilde değiştirilmiştir.</w:t>
            </w:r>
          </w:p>
          <w:p w:rsidR="00C4223D" w:rsidRPr="00C4223D" w:rsidRDefault="00C4223D" w:rsidP="00C4223D">
            <w:pPr>
              <w:spacing w:after="0" w:line="240" w:lineRule="atLeast"/>
              <w:jc w:val="both"/>
              <w:rPr>
                <w:rFonts w:ascii="Times New Roman" w:eastAsia="Times New Roman" w:hAnsi="Times New Roman" w:cs="Times New Roman"/>
                <w:sz w:val="19"/>
                <w:szCs w:val="19"/>
                <w:lang w:eastAsia="tr-TR"/>
              </w:rPr>
            </w:pPr>
            <w:r w:rsidRPr="00C4223D">
              <w:rPr>
                <w:rFonts w:ascii="Times New Roman" w:eastAsia="Times New Roman" w:hAnsi="Times New Roman" w:cs="Times New Roman"/>
                <w:sz w:val="18"/>
                <w:szCs w:val="18"/>
                <w:lang w:eastAsia="tr-TR"/>
              </w:rPr>
              <w:t>“İkinci tez danışmanı üniversite kadrosu dışından da doktora/sanatta yeterlik derecesine sahip kişilerden olabilir.”</w:t>
            </w:r>
          </w:p>
          <w:p w:rsidR="00C4223D" w:rsidRPr="00C4223D" w:rsidRDefault="00C4223D" w:rsidP="00C4223D">
            <w:pPr>
              <w:spacing w:after="0" w:line="240" w:lineRule="atLeast"/>
              <w:ind w:firstLine="566"/>
              <w:jc w:val="both"/>
              <w:rPr>
                <w:rFonts w:ascii="Times New Roman" w:eastAsia="Times New Roman" w:hAnsi="Times New Roman" w:cs="Times New Roman"/>
                <w:sz w:val="19"/>
                <w:szCs w:val="19"/>
                <w:lang w:eastAsia="tr-TR"/>
              </w:rPr>
            </w:pPr>
            <w:r w:rsidRPr="00C4223D">
              <w:rPr>
                <w:rFonts w:ascii="Times New Roman" w:eastAsia="Times New Roman" w:hAnsi="Times New Roman" w:cs="Times New Roman"/>
                <w:b/>
                <w:bCs/>
                <w:sz w:val="18"/>
                <w:szCs w:val="18"/>
                <w:lang w:eastAsia="tr-TR"/>
              </w:rPr>
              <w:t>MADDE 7 –</w:t>
            </w:r>
            <w:r w:rsidRPr="00C4223D">
              <w:rPr>
                <w:rFonts w:ascii="Times New Roman" w:eastAsia="Times New Roman" w:hAnsi="Times New Roman" w:cs="Times New Roman"/>
                <w:sz w:val="18"/>
                <w:szCs w:val="18"/>
                <w:lang w:eastAsia="tr-TR"/>
              </w:rPr>
              <w:t> Aynı Yönetmeliğin 29 uncu maddesinin birinci fıkrasının son cümlesi aşağıdaki şekilde değiştirilmiştir.</w:t>
            </w:r>
          </w:p>
          <w:p w:rsidR="00C4223D" w:rsidRPr="00C4223D" w:rsidRDefault="00C4223D" w:rsidP="00C4223D">
            <w:pPr>
              <w:spacing w:after="0" w:line="240" w:lineRule="atLeast"/>
              <w:jc w:val="both"/>
              <w:rPr>
                <w:rFonts w:ascii="Times New Roman" w:eastAsia="Times New Roman" w:hAnsi="Times New Roman" w:cs="Times New Roman"/>
                <w:sz w:val="19"/>
                <w:szCs w:val="19"/>
                <w:lang w:eastAsia="tr-TR"/>
              </w:rPr>
            </w:pPr>
            <w:r w:rsidRPr="00C4223D">
              <w:rPr>
                <w:rFonts w:ascii="Times New Roman" w:eastAsia="Times New Roman" w:hAnsi="Times New Roman" w:cs="Times New Roman"/>
                <w:sz w:val="18"/>
                <w:szCs w:val="18"/>
                <w:lang w:eastAsia="tr-TR"/>
              </w:rPr>
              <w:t>“Mezuniyet tarihi tezin sınav jüri komisyonu tarafından imzalı nüshasının teslim edildiği tarihtir.”</w:t>
            </w:r>
          </w:p>
          <w:p w:rsidR="00C4223D" w:rsidRPr="00C4223D" w:rsidRDefault="00C4223D" w:rsidP="00C4223D">
            <w:pPr>
              <w:spacing w:after="0" w:line="240" w:lineRule="atLeast"/>
              <w:ind w:firstLine="566"/>
              <w:jc w:val="both"/>
              <w:rPr>
                <w:rFonts w:ascii="Times New Roman" w:eastAsia="Times New Roman" w:hAnsi="Times New Roman" w:cs="Times New Roman"/>
                <w:sz w:val="19"/>
                <w:szCs w:val="19"/>
                <w:lang w:eastAsia="tr-TR"/>
              </w:rPr>
            </w:pPr>
            <w:r w:rsidRPr="00C4223D">
              <w:rPr>
                <w:rFonts w:ascii="Times New Roman" w:eastAsia="Times New Roman" w:hAnsi="Times New Roman" w:cs="Times New Roman"/>
                <w:b/>
                <w:bCs/>
                <w:sz w:val="18"/>
                <w:szCs w:val="18"/>
                <w:lang w:eastAsia="tr-TR"/>
              </w:rPr>
              <w:t>MADDE 8 –</w:t>
            </w:r>
            <w:r w:rsidRPr="00C4223D">
              <w:rPr>
                <w:rFonts w:ascii="Times New Roman" w:eastAsia="Times New Roman" w:hAnsi="Times New Roman" w:cs="Times New Roman"/>
                <w:sz w:val="18"/>
                <w:szCs w:val="18"/>
                <w:lang w:eastAsia="tr-TR"/>
              </w:rPr>
              <w:t> Bu Yönetmelik yayımı tarihinde yürürlüğe girer.</w:t>
            </w:r>
          </w:p>
          <w:p w:rsidR="00C4223D" w:rsidRPr="00C4223D" w:rsidRDefault="00C4223D" w:rsidP="00C4223D">
            <w:pPr>
              <w:spacing w:after="0" w:line="240" w:lineRule="atLeast"/>
              <w:ind w:firstLine="566"/>
              <w:jc w:val="both"/>
              <w:rPr>
                <w:rFonts w:ascii="Times New Roman" w:eastAsia="Times New Roman" w:hAnsi="Times New Roman" w:cs="Times New Roman"/>
                <w:sz w:val="19"/>
                <w:szCs w:val="19"/>
                <w:lang w:eastAsia="tr-TR"/>
              </w:rPr>
            </w:pPr>
            <w:r w:rsidRPr="00C4223D">
              <w:rPr>
                <w:rFonts w:ascii="Times New Roman" w:eastAsia="Times New Roman" w:hAnsi="Times New Roman" w:cs="Times New Roman"/>
                <w:b/>
                <w:bCs/>
                <w:sz w:val="18"/>
                <w:szCs w:val="18"/>
                <w:lang w:eastAsia="tr-TR"/>
              </w:rPr>
              <w:t>MADDE 9 –</w:t>
            </w:r>
            <w:r w:rsidRPr="00C4223D">
              <w:rPr>
                <w:rFonts w:ascii="Times New Roman" w:eastAsia="Times New Roman" w:hAnsi="Times New Roman" w:cs="Times New Roman"/>
                <w:sz w:val="18"/>
                <w:szCs w:val="18"/>
                <w:lang w:eastAsia="tr-TR"/>
              </w:rPr>
              <w:t> Bu Yönetmelik hükümlerini Yükseköğretim Kurulu Başkanı yürütür.</w:t>
            </w:r>
          </w:p>
          <w:p w:rsidR="00C4223D" w:rsidRPr="00C4223D" w:rsidRDefault="00C4223D" w:rsidP="00C4223D">
            <w:pPr>
              <w:spacing w:after="0" w:line="240" w:lineRule="atLeast"/>
              <w:jc w:val="center"/>
              <w:rPr>
                <w:rFonts w:ascii="Times New Roman" w:eastAsia="Times New Roman" w:hAnsi="Times New Roman" w:cs="Times New Roman"/>
                <w:sz w:val="24"/>
                <w:szCs w:val="24"/>
                <w:lang w:eastAsia="tr-TR"/>
              </w:rPr>
            </w:pPr>
            <w:r w:rsidRPr="00C4223D">
              <w:rPr>
                <w:rFonts w:ascii="Times New Roman" w:eastAsia="Times New Roman" w:hAnsi="Times New Roman" w:cs="Times New Roman"/>
                <w:sz w:val="18"/>
                <w:szCs w:val="18"/>
                <w:lang w:eastAsia="tr-TR"/>
              </w:rPr>
              <w:t> </w:t>
            </w:r>
          </w:p>
          <w:tbl>
            <w:tblPr>
              <w:tblW w:w="8505" w:type="dxa"/>
              <w:jc w:val="center"/>
              <w:tblCellMar>
                <w:left w:w="0" w:type="dxa"/>
                <w:right w:w="0" w:type="dxa"/>
              </w:tblCellMar>
              <w:tblLook w:val="04A0" w:firstRow="1" w:lastRow="0" w:firstColumn="1" w:lastColumn="0" w:noHBand="0" w:noVBand="1"/>
            </w:tblPr>
            <w:tblGrid>
              <w:gridCol w:w="4254"/>
              <w:gridCol w:w="4251"/>
            </w:tblGrid>
            <w:tr w:rsidR="00C4223D" w:rsidRPr="00C4223D">
              <w:trPr>
                <w:jc w:val="center"/>
              </w:trPr>
              <w:tc>
                <w:tcPr>
                  <w:tcW w:w="8505" w:type="dxa"/>
                  <w:gridSpan w:val="2"/>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C4223D" w:rsidRPr="00C4223D" w:rsidRDefault="00C4223D" w:rsidP="00C4223D">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C4223D">
                    <w:rPr>
                      <w:rFonts w:ascii="Times New Roman" w:eastAsia="Times New Roman" w:hAnsi="Times New Roman" w:cs="Times New Roman"/>
                      <w:b/>
                      <w:bCs/>
                      <w:sz w:val="18"/>
                      <w:szCs w:val="18"/>
                      <w:lang w:eastAsia="tr-TR"/>
                    </w:rPr>
                    <w:t>Yönetmeliğin Yayımlandığı Resmî Gazete'nin</w:t>
                  </w:r>
                </w:p>
              </w:tc>
            </w:tr>
            <w:tr w:rsidR="00C4223D" w:rsidRPr="00C4223D">
              <w:trPr>
                <w:jc w:val="center"/>
              </w:trPr>
              <w:tc>
                <w:tcPr>
                  <w:tcW w:w="4254" w:type="dxa"/>
                  <w:tcBorders>
                    <w:top w:val="nil"/>
                    <w:left w:val="single" w:sz="8" w:space="0" w:color="auto"/>
                    <w:bottom w:val="single" w:sz="8" w:space="0" w:color="auto"/>
                    <w:right w:val="nil"/>
                  </w:tcBorders>
                  <w:tcMar>
                    <w:top w:w="0" w:type="dxa"/>
                    <w:left w:w="108" w:type="dxa"/>
                    <w:bottom w:w="0" w:type="dxa"/>
                    <w:right w:w="108" w:type="dxa"/>
                  </w:tcMar>
                  <w:hideMark/>
                </w:tcPr>
                <w:p w:rsidR="00C4223D" w:rsidRPr="00C4223D" w:rsidRDefault="00C4223D" w:rsidP="00C4223D">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C4223D">
                    <w:rPr>
                      <w:rFonts w:ascii="Times New Roman" w:eastAsia="Times New Roman" w:hAnsi="Times New Roman" w:cs="Times New Roman"/>
                      <w:b/>
                      <w:bCs/>
                      <w:sz w:val="18"/>
                      <w:szCs w:val="18"/>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C4223D" w:rsidRPr="00C4223D" w:rsidRDefault="00C4223D" w:rsidP="00C4223D">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C4223D">
                    <w:rPr>
                      <w:rFonts w:ascii="Times New Roman" w:eastAsia="Times New Roman" w:hAnsi="Times New Roman" w:cs="Times New Roman"/>
                      <w:b/>
                      <w:bCs/>
                      <w:sz w:val="18"/>
                      <w:szCs w:val="18"/>
                      <w:lang w:eastAsia="tr-TR"/>
                    </w:rPr>
                    <w:t>Sayısı</w:t>
                  </w:r>
                </w:p>
              </w:tc>
            </w:tr>
            <w:tr w:rsidR="00C4223D" w:rsidRPr="00C4223D">
              <w:trPr>
                <w:jc w:val="center"/>
              </w:trPr>
              <w:tc>
                <w:tcPr>
                  <w:tcW w:w="42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23D" w:rsidRPr="00C4223D" w:rsidRDefault="00C4223D" w:rsidP="00C4223D">
                  <w:pPr>
                    <w:spacing w:before="100" w:beforeAutospacing="1" w:after="100" w:afterAutospacing="1" w:line="240" w:lineRule="atLeast"/>
                    <w:jc w:val="center"/>
                    <w:rPr>
                      <w:rFonts w:ascii="Times New Roman" w:eastAsia="Times New Roman" w:hAnsi="Times New Roman" w:cs="Times New Roman"/>
                      <w:sz w:val="24"/>
                      <w:szCs w:val="24"/>
                      <w:lang w:eastAsia="tr-TR"/>
                    </w:rPr>
                  </w:pPr>
                  <w:proofErr w:type="gramStart"/>
                  <w:r w:rsidRPr="00C4223D">
                    <w:rPr>
                      <w:rFonts w:ascii="Times New Roman" w:eastAsia="Times New Roman" w:hAnsi="Times New Roman" w:cs="Times New Roman"/>
                      <w:sz w:val="18"/>
                      <w:szCs w:val="18"/>
                      <w:lang w:eastAsia="tr-TR"/>
                    </w:rPr>
                    <w:t>20/4/2016</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C4223D" w:rsidRPr="00C4223D" w:rsidRDefault="00C4223D" w:rsidP="00C4223D">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C4223D">
                    <w:rPr>
                      <w:rFonts w:ascii="Times New Roman" w:eastAsia="Times New Roman" w:hAnsi="Times New Roman" w:cs="Times New Roman"/>
                      <w:sz w:val="18"/>
                      <w:szCs w:val="18"/>
                      <w:lang w:eastAsia="tr-TR"/>
                    </w:rPr>
                    <w:t>29690</w:t>
                  </w:r>
                </w:p>
              </w:tc>
            </w:tr>
          </w:tbl>
          <w:p w:rsidR="00C4223D" w:rsidRPr="00C4223D" w:rsidRDefault="00C4223D" w:rsidP="00C4223D">
            <w:pPr>
              <w:spacing w:after="0" w:line="240" w:lineRule="atLeast"/>
              <w:jc w:val="center"/>
              <w:rPr>
                <w:rFonts w:ascii="Times New Roman" w:eastAsia="Times New Roman" w:hAnsi="Times New Roman" w:cs="Times New Roman"/>
                <w:sz w:val="24"/>
                <w:szCs w:val="24"/>
                <w:lang w:eastAsia="tr-TR"/>
              </w:rPr>
            </w:pPr>
            <w:r w:rsidRPr="00C4223D">
              <w:rPr>
                <w:rFonts w:ascii="Times New Roman" w:eastAsia="Times New Roman" w:hAnsi="Times New Roman" w:cs="Times New Roman"/>
                <w:sz w:val="18"/>
                <w:szCs w:val="18"/>
                <w:lang w:eastAsia="tr-TR"/>
              </w:rPr>
              <w:t> </w:t>
            </w:r>
          </w:p>
          <w:p w:rsidR="00C4223D" w:rsidRPr="00C4223D" w:rsidRDefault="00C4223D" w:rsidP="00C4223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4223D">
              <w:rPr>
                <w:rFonts w:ascii="Arial" w:eastAsia="Times New Roman" w:hAnsi="Arial" w:cs="Arial"/>
                <w:b/>
                <w:bCs/>
                <w:color w:val="000080"/>
                <w:sz w:val="18"/>
                <w:szCs w:val="18"/>
                <w:lang w:eastAsia="tr-TR"/>
              </w:rPr>
              <w:t> </w:t>
            </w:r>
          </w:p>
        </w:tc>
        <w:bookmarkStart w:id="0" w:name="_GoBack"/>
        <w:bookmarkEnd w:id="0"/>
      </w:tr>
    </w:tbl>
    <w:p w:rsidR="004A217F" w:rsidRDefault="004A217F"/>
    <w:sectPr w:rsidR="004A21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BF8"/>
    <w:rsid w:val="003F3BF8"/>
    <w:rsid w:val="004A217F"/>
    <w:rsid w:val="00C422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219DC9-7C76-4BD8-9677-1AD13FE10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308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2103</Characters>
  <Application>Microsoft Office Word</Application>
  <DocSecurity>0</DocSecurity>
  <Lines>17</Lines>
  <Paragraphs>4</Paragraphs>
  <ScaleCrop>false</ScaleCrop>
  <Company/>
  <LinksUpToDate>false</LinksUpToDate>
  <CharactersWithSpaces>2467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3</cp:revision>
  <dcterms:created xsi:type="dcterms:W3CDTF">2017-03-01T13:45:00Z</dcterms:created>
  <dcterms:modified xsi:type="dcterms:W3CDTF">2017-03-01T13:45:00Z</dcterms:modified>
</cp:coreProperties>
</file>